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D0036" w14:textId="07D7AF95" w:rsidR="002F47B6" w:rsidRDefault="002F47B6" w:rsidP="002F47B6">
      <w:pPr>
        <w:jc w:val="center"/>
        <w:rPr>
          <w:rFonts w:ascii="Arial" w:eastAsia="Times New Roman" w:hAnsi="Arial"/>
          <w:sz w:val="22"/>
          <w:szCs w:val="22"/>
        </w:rPr>
      </w:pPr>
    </w:p>
    <w:p w14:paraId="2714D63C" w14:textId="4AE63B27" w:rsidR="006C1DC6" w:rsidRDefault="008F1F42" w:rsidP="002F47B6">
      <w:pPr>
        <w:jc w:val="center"/>
        <w:rPr>
          <w:rFonts w:ascii="Arial" w:hAnsi="Arial"/>
          <w:b/>
          <w:i/>
          <w:sz w:val="40"/>
          <w:szCs w:val="40"/>
          <w:lang w:val="fr-FR"/>
        </w:rPr>
      </w:pPr>
      <w:r w:rsidRPr="009E0C1D">
        <w:rPr>
          <w:rFonts w:ascii="Times New Roman" w:eastAsia="Times New Roman" w:hAnsi="Times New Roman" w:cs="Times New Roman"/>
          <w:noProof/>
          <w:sz w:val="24"/>
          <w:szCs w:val="24"/>
        </w:rPr>
        <w:drawing>
          <wp:inline distT="0" distB="0" distL="0" distR="0" wp14:anchorId="7D782EB7" wp14:editId="5BB89412">
            <wp:extent cx="2120900" cy="2120900"/>
            <wp:effectExtent l="0" t="0" r="0" b="0"/>
            <wp:docPr id="2" name="Picture 2" descr="\\server2016\UserData$\Staff\heather.child\Desktop\Archived Files October 2023\Images and Logos\pentla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6\UserData$\Staff\heather.child\Desktop\Archived Files October 2023\Images and Logos\pentlan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0900" cy="2120900"/>
                    </a:xfrm>
                    <a:prstGeom prst="rect">
                      <a:avLst/>
                    </a:prstGeom>
                    <a:noFill/>
                    <a:ln>
                      <a:noFill/>
                    </a:ln>
                  </pic:spPr>
                </pic:pic>
              </a:graphicData>
            </a:graphic>
          </wp:inline>
        </w:drawing>
      </w:r>
    </w:p>
    <w:p w14:paraId="6AB48742" w14:textId="77777777" w:rsidR="006C1DC6" w:rsidRPr="006B1EB4" w:rsidRDefault="006C1DC6" w:rsidP="002F47B6">
      <w:pPr>
        <w:jc w:val="center"/>
        <w:rPr>
          <w:rFonts w:ascii="Arial" w:hAnsi="Arial"/>
          <w:b/>
          <w:i/>
          <w:sz w:val="40"/>
          <w:szCs w:val="40"/>
          <w:lang w:val="fr-FR"/>
        </w:rPr>
      </w:pPr>
    </w:p>
    <w:p w14:paraId="01FDD091" w14:textId="393D81AE" w:rsidR="003561C6" w:rsidRPr="008F1F42" w:rsidRDefault="008F1F42" w:rsidP="002F47B6">
      <w:pPr>
        <w:jc w:val="center"/>
        <w:rPr>
          <w:rFonts w:ascii="Arial" w:eastAsia="Times New Roman" w:hAnsi="Arial"/>
          <w:b/>
          <w:sz w:val="22"/>
          <w:szCs w:val="22"/>
        </w:rPr>
      </w:pPr>
      <w:r w:rsidRPr="008F1F42">
        <w:rPr>
          <w:rFonts w:ascii="Arial" w:hAnsi="Arial"/>
          <w:b/>
          <w:sz w:val="40"/>
          <w:szCs w:val="40"/>
          <w:lang w:val="fr-FR"/>
        </w:rPr>
        <w:t>PENTLAND INFANT AND NURSERY SCHOOL</w:t>
      </w:r>
    </w:p>
    <w:p w14:paraId="0136FFF4" w14:textId="77777777" w:rsidR="003561C6" w:rsidRPr="006B1EB4" w:rsidRDefault="003561C6">
      <w:pPr>
        <w:spacing w:line="207" w:lineRule="exact"/>
        <w:rPr>
          <w:rFonts w:ascii="Arial" w:eastAsia="Times New Roman" w:hAnsi="Arial"/>
          <w:sz w:val="22"/>
          <w:szCs w:val="22"/>
        </w:rPr>
      </w:pPr>
    </w:p>
    <w:p w14:paraId="3605ECBD" w14:textId="77777777" w:rsidR="003561C6" w:rsidRPr="006B1EB4" w:rsidRDefault="003561C6">
      <w:pPr>
        <w:spacing w:line="207" w:lineRule="exact"/>
        <w:rPr>
          <w:rFonts w:ascii="Arial" w:eastAsia="Times New Roman" w:hAnsi="Arial"/>
          <w:sz w:val="22"/>
          <w:szCs w:val="22"/>
        </w:rPr>
      </w:pPr>
    </w:p>
    <w:p w14:paraId="1C57E8DF" w14:textId="77777777" w:rsidR="003561C6" w:rsidRPr="006B1EB4" w:rsidRDefault="003561C6">
      <w:pPr>
        <w:spacing w:line="207" w:lineRule="exact"/>
        <w:rPr>
          <w:rFonts w:ascii="Arial" w:eastAsia="Times New Roman" w:hAnsi="Arial"/>
          <w:sz w:val="22"/>
          <w:szCs w:val="22"/>
        </w:rPr>
      </w:pPr>
    </w:p>
    <w:p w14:paraId="2CDCA7E9" w14:textId="77777777" w:rsidR="003561C6" w:rsidRPr="006B1EB4" w:rsidRDefault="003561C6">
      <w:pPr>
        <w:spacing w:line="207" w:lineRule="exact"/>
        <w:rPr>
          <w:rFonts w:ascii="Arial" w:eastAsia="Times New Roman" w:hAnsi="Arial"/>
          <w:sz w:val="22"/>
          <w:szCs w:val="22"/>
        </w:rPr>
      </w:pPr>
    </w:p>
    <w:p w14:paraId="2822587B" w14:textId="3525E0F8" w:rsidR="003561C6" w:rsidRPr="006B1EB4" w:rsidRDefault="00A10B11">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right="-13"/>
        <w:jc w:val="center"/>
        <w:rPr>
          <w:rFonts w:ascii="Arial" w:eastAsia="Monotype Corsiva" w:hAnsi="Arial"/>
          <w:sz w:val="96"/>
          <w:szCs w:val="96"/>
        </w:rPr>
      </w:pPr>
      <w:r w:rsidRPr="006B1EB4">
        <w:rPr>
          <w:rFonts w:ascii="Arial" w:eastAsia="Monotype Corsiva" w:hAnsi="Arial"/>
          <w:sz w:val="96"/>
          <w:szCs w:val="96"/>
        </w:rPr>
        <w:t>Subject Access</w:t>
      </w:r>
      <w:r w:rsidR="00FC7C97">
        <w:rPr>
          <w:rFonts w:ascii="Arial" w:eastAsia="Monotype Corsiva" w:hAnsi="Arial"/>
          <w:sz w:val="96"/>
          <w:szCs w:val="96"/>
        </w:rPr>
        <w:t xml:space="preserve"> &amp; Pupil Information</w:t>
      </w:r>
      <w:r w:rsidR="002A5C4B" w:rsidRPr="006B1EB4">
        <w:rPr>
          <w:rFonts w:ascii="Arial" w:eastAsia="Monotype Corsiva" w:hAnsi="Arial"/>
          <w:sz w:val="96"/>
          <w:szCs w:val="96"/>
        </w:rPr>
        <w:t xml:space="preserve"> Procedure</w:t>
      </w:r>
      <w:r w:rsidR="0035427E">
        <w:rPr>
          <w:rFonts w:ascii="Arial" w:eastAsia="Monotype Corsiva" w:hAnsi="Arial"/>
          <w:sz w:val="96"/>
          <w:szCs w:val="96"/>
        </w:rPr>
        <w:t>s</w:t>
      </w:r>
    </w:p>
    <w:p w14:paraId="48A9416C" w14:textId="77777777" w:rsidR="003561C6" w:rsidRPr="006B1EB4" w:rsidRDefault="003561C6">
      <w:pPr>
        <w:spacing w:line="41" w:lineRule="exact"/>
        <w:rPr>
          <w:rFonts w:ascii="Arial" w:eastAsia="Times New Roman" w:hAnsi="Arial"/>
          <w:sz w:val="22"/>
          <w:szCs w:val="22"/>
        </w:rPr>
      </w:pPr>
    </w:p>
    <w:p w14:paraId="44A21AC6" w14:textId="77777777" w:rsidR="003561C6" w:rsidRPr="006B1EB4" w:rsidRDefault="003561C6">
      <w:pPr>
        <w:spacing w:line="20" w:lineRule="exact"/>
        <w:rPr>
          <w:rFonts w:ascii="Arial" w:eastAsia="Times New Roman" w:hAnsi="Arial"/>
          <w:sz w:val="22"/>
          <w:szCs w:val="22"/>
        </w:rPr>
      </w:pPr>
    </w:p>
    <w:p w14:paraId="19E9F0A7" w14:textId="77777777" w:rsidR="003561C6" w:rsidRPr="006B1EB4" w:rsidRDefault="003561C6">
      <w:pPr>
        <w:spacing w:line="200" w:lineRule="exact"/>
        <w:rPr>
          <w:rFonts w:ascii="Arial" w:eastAsia="Times New Roman" w:hAnsi="Arial"/>
          <w:sz w:val="22"/>
          <w:szCs w:val="22"/>
        </w:rPr>
      </w:pPr>
    </w:p>
    <w:p w14:paraId="3EC1FE86" w14:textId="77777777" w:rsidR="003561C6" w:rsidRPr="006B1EB4" w:rsidRDefault="003561C6">
      <w:pPr>
        <w:spacing w:line="200" w:lineRule="exact"/>
        <w:rPr>
          <w:rFonts w:ascii="Arial" w:eastAsia="Times New Roman" w:hAnsi="Arial"/>
          <w:sz w:val="22"/>
          <w:szCs w:val="22"/>
        </w:rPr>
      </w:pPr>
    </w:p>
    <w:p w14:paraId="334E3BF0" w14:textId="77777777" w:rsidR="003561C6" w:rsidRPr="006B1EB4" w:rsidRDefault="003561C6">
      <w:pPr>
        <w:spacing w:line="200" w:lineRule="exact"/>
        <w:rPr>
          <w:rFonts w:ascii="Arial" w:eastAsia="Times New Roman" w:hAnsi="Arial"/>
          <w:sz w:val="22"/>
          <w:szCs w:val="22"/>
        </w:rPr>
      </w:pPr>
    </w:p>
    <w:p w14:paraId="5B5E372F" w14:textId="77777777" w:rsidR="003561C6" w:rsidRPr="006B1EB4" w:rsidRDefault="003561C6">
      <w:pPr>
        <w:spacing w:line="200" w:lineRule="exact"/>
        <w:rPr>
          <w:rFonts w:ascii="Arial" w:eastAsia="Times New Roman" w:hAnsi="Arial"/>
          <w:sz w:val="22"/>
          <w:szCs w:val="22"/>
        </w:rPr>
      </w:pPr>
    </w:p>
    <w:p w14:paraId="4877ED7A" w14:textId="77777777" w:rsidR="003561C6" w:rsidRPr="006B1EB4" w:rsidRDefault="003561C6">
      <w:pPr>
        <w:spacing w:line="200" w:lineRule="exact"/>
        <w:rPr>
          <w:rFonts w:ascii="Arial" w:eastAsia="Times New Roman" w:hAnsi="Arial"/>
          <w:sz w:val="22"/>
          <w:szCs w:val="22"/>
        </w:rPr>
      </w:pPr>
    </w:p>
    <w:p w14:paraId="3BDE2E46" w14:textId="77777777" w:rsidR="003561C6" w:rsidRPr="006B1EB4" w:rsidRDefault="003561C6">
      <w:pPr>
        <w:spacing w:line="200" w:lineRule="exact"/>
        <w:rPr>
          <w:rFonts w:ascii="Arial" w:eastAsia="Times New Roman" w:hAnsi="Arial"/>
          <w:sz w:val="22"/>
          <w:szCs w:val="22"/>
        </w:rPr>
      </w:pPr>
    </w:p>
    <w:tbl>
      <w:tblPr>
        <w:tblStyle w:val="TableGrid"/>
        <w:tblW w:w="0" w:type="auto"/>
        <w:tblInd w:w="0" w:type="dxa"/>
        <w:tblLook w:val="04A0" w:firstRow="1" w:lastRow="0" w:firstColumn="1" w:lastColumn="0" w:noHBand="0" w:noVBand="1"/>
      </w:tblPr>
      <w:tblGrid>
        <w:gridCol w:w="4508"/>
        <w:gridCol w:w="4508"/>
      </w:tblGrid>
      <w:tr w:rsidR="00961CC2" w14:paraId="1514E9FC" w14:textId="77777777" w:rsidTr="00961CC2">
        <w:tc>
          <w:tcPr>
            <w:tcW w:w="4508" w:type="dxa"/>
            <w:tcBorders>
              <w:top w:val="single" w:sz="4" w:space="0" w:color="auto"/>
              <w:left w:val="single" w:sz="4" w:space="0" w:color="auto"/>
              <w:bottom w:val="single" w:sz="4" w:space="0" w:color="auto"/>
              <w:right w:val="single" w:sz="4" w:space="0" w:color="auto"/>
            </w:tcBorders>
          </w:tcPr>
          <w:p w14:paraId="471D6554" w14:textId="77777777" w:rsidR="00961CC2" w:rsidRDefault="00961CC2" w:rsidP="00CF701C">
            <w:pPr>
              <w:jc w:val="both"/>
              <w:rPr>
                <w:rFonts w:ascii="Arial" w:eastAsiaTheme="minorHAnsi" w:hAnsi="Arial"/>
                <w:sz w:val="24"/>
                <w:szCs w:val="24"/>
              </w:rPr>
            </w:pPr>
            <w:r>
              <w:rPr>
                <w:rFonts w:ascii="Arial" w:hAnsi="Arial"/>
                <w:sz w:val="24"/>
                <w:szCs w:val="24"/>
              </w:rPr>
              <w:t>Approval Date:</w:t>
            </w:r>
          </w:p>
          <w:p w14:paraId="4DC525B3" w14:textId="77777777" w:rsidR="00961CC2" w:rsidRDefault="00961CC2" w:rsidP="00CF701C">
            <w:pPr>
              <w:jc w:val="both"/>
              <w:rPr>
                <w:rFonts w:ascii="Arial" w:hAnsi="Arial"/>
                <w:sz w:val="24"/>
                <w:szCs w:val="24"/>
              </w:rPr>
            </w:pPr>
          </w:p>
        </w:tc>
        <w:tc>
          <w:tcPr>
            <w:tcW w:w="4508" w:type="dxa"/>
            <w:tcBorders>
              <w:top w:val="single" w:sz="4" w:space="0" w:color="auto"/>
              <w:left w:val="single" w:sz="4" w:space="0" w:color="auto"/>
              <w:bottom w:val="single" w:sz="4" w:space="0" w:color="auto"/>
              <w:right w:val="single" w:sz="4" w:space="0" w:color="auto"/>
            </w:tcBorders>
          </w:tcPr>
          <w:p w14:paraId="1F442A3B" w14:textId="0ACF5364" w:rsidR="00961CC2" w:rsidRDefault="008F1F42" w:rsidP="00CF701C">
            <w:pPr>
              <w:jc w:val="both"/>
              <w:rPr>
                <w:rFonts w:ascii="Arial" w:hAnsi="Arial"/>
                <w:sz w:val="24"/>
                <w:szCs w:val="24"/>
              </w:rPr>
            </w:pPr>
            <w:r>
              <w:rPr>
                <w:rFonts w:ascii="Arial" w:hAnsi="Arial"/>
                <w:sz w:val="24"/>
                <w:szCs w:val="24"/>
              </w:rPr>
              <w:t>May 2025</w:t>
            </w:r>
          </w:p>
        </w:tc>
      </w:tr>
      <w:tr w:rsidR="00961CC2" w14:paraId="2A27C318" w14:textId="77777777" w:rsidTr="00961CC2">
        <w:tc>
          <w:tcPr>
            <w:tcW w:w="4508" w:type="dxa"/>
            <w:tcBorders>
              <w:top w:val="single" w:sz="4" w:space="0" w:color="auto"/>
              <w:left w:val="single" w:sz="4" w:space="0" w:color="auto"/>
              <w:bottom w:val="single" w:sz="4" w:space="0" w:color="auto"/>
              <w:right w:val="single" w:sz="4" w:space="0" w:color="auto"/>
            </w:tcBorders>
          </w:tcPr>
          <w:p w14:paraId="5E612623" w14:textId="77777777" w:rsidR="00961CC2" w:rsidRDefault="00961CC2" w:rsidP="00CF701C">
            <w:pPr>
              <w:jc w:val="both"/>
              <w:rPr>
                <w:rFonts w:ascii="Arial" w:hAnsi="Arial"/>
                <w:sz w:val="24"/>
                <w:szCs w:val="24"/>
              </w:rPr>
            </w:pPr>
            <w:r>
              <w:rPr>
                <w:rFonts w:ascii="Arial" w:hAnsi="Arial"/>
                <w:sz w:val="24"/>
                <w:szCs w:val="24"/>
              </w:rPr>
              <w:t>Review Date:</w:t>
            </w:r>
          </w:p>
          <w:p w14:paraId="5000F264" w14:textId="77777777" w:rsidR="00961CC2" w:rsidRDefault="00961CC2" w:rsidP="00CF701C">
            <w:pPr>
              <w:jc w:val="both"/>
              <w:rPr>
                <w:rFonts w:ascii="Arial" w:hAnsi="Arial"/>
                <w:sz w:val="24"/>
                <w:szCs w:val="24"/>
              </w:rPr>
            </w:pPr>
          </w:p>
        </w:tc>
        <w:tc>
          <w:tcPr>
            <w:tcW w:w="4508" w:type="dxa"/>
            <w:tcBorders>
              <w:top w:val="single" w:sz="4" w:space="0" w:color="auto"/>
              <w:left w:val="single" w:sz="4" w:space="0" w:color="auto"/>
              <w:bottom w:val="single" w:sz="4" w:space="0" w:color="auto"/>
              <w:right w:val="single" w:sz="4" w:space="0" w:color="auto"/>
            </w:tcBorders>
          </w:tcPr>
          <w:p w14:paraId="4F5FD2D3" w14:textId="6E31D57C" w:rsidR="00961CC2" w:rsidRDefault="008F1F42" w:rsidP="00CF701C">
            <w:pPr>
              <w:jc w:val="both"/>
              <w:rPr>
                <w:rFonts w:ascii="Arial" w:hAnsi="Arial"/>
                <w:sz w:val="24"/>
                <w:szCs w:val="24"/>
              </w:rPr>
            </w:pPr>
            <w:r>
              <w:rPr>
                <w:rFonts w:ascii="Arial" w:hAnsi="Arial"/>
                <w:sz w:val="24"/>
                <w:szCs w:val="24"/>
              </w:rPr>
              <w:t>May 2026</w:t>
            </w:r>
          </w:p>
        </w:tc>
      </w:tr>
    </w:tbl>
    <w:p w14:paraId="55A1FBCF" w14:textId="77777777" w:rsidR="003561C6" w:rsidRPr="006B1EB4" w:rsidRDefault="003561C6">
      <w:pPr>
        <w:spacing w:line="200" w:lineRule="exact"/>
        <w:rPr>
          <w:rFonts w:ascii="Arial" w:eastAsia="Times New Roman" w:hAnsi="Arial"/>
          <w:sz w:val="22"/>
          <w:szCs w:val="22"/>
        </w:rPr>
      </w:pPr>
    </w:p>
    <w:p w14:paraId="42461FDF" w14:textId="0BF33B49" w:rsidR="003561C6" w:rsidRPr="006B1EB4" w:rsidRDefault="003561C6">
      <w:pPr>
        <w:spacing w:line="200" w:lineRule="exact"/>
        <w:rPr>
          <w:rFonts w:ascii="Arial" w:eastAsia="Times New Roman" w:hAnsi="Arial"/>
          <w:sz w:val="22"/>
          <w:szCs w:val="22"/>
        </w:rPr>
      </w:pPr>
    </w:p>
    <w:p w14:paraId="17418887" w14:textId="77777777" w:rsidR="003561C6" w:rsidRPr="006B1EB4" w:rsidRDefault="003561C6">
      <w:pPr>
        <w:spacing w:line="200" w:lineRule="exact"/>
        <w:rPr>
          <w:rFonts w:ascii="Arial" w:eastAsia="Times New Roman" w:hAnsi="Arial"/>
          <w:sz w:val="22"/>
          <w:szCs w:val="22"/>
        </w:rPr>
      </w:pPr>
    </w:p>
    <w:p w14:paraId="481F66B4" w14:textId="77777777" w:rsidR="003561C6" w:rsidRPr="006B1EB4" w:rsidRDefault="003561C6">
      <w:pPr>
        <w:spacing w:line="200" w:lineRule="exact"/>
        <w:rPr>
          <w:rFonts w:ascii="Arial" w:eastAsia="Times New Roman" w:hAnsi="Arial"/>
          <w:sz w:val="22"/>
          <w:szCs w:val="22"/>
        </w:rPr>
      </w:pPr>
    </w:p>
    <w:p w14:paraId="77B3E20D" w14:textId="77777777" w:rsidR="003561C6" w:rsidRPr="006B1EB4" w:rsidRDefault="003561C6">
      <w:pPr>
        <w:spacing w:line="200" w:lineRule="exact"/>
        <w:rPr>
          <w:rFonts w:ascii="Arial" w:eastAsia="Times New Roman" w:hAnsi="Arial"/>
          <w:sz w:val="22"/>
          <w:szCs w:val="22"/>
        </w:rPr>
      </w:pPr>
    </w:p>
    <w:p w14:paraId="4AF404AF" w14:textId="77777777" w:rsidR="003561C6" w:rsidRPr="006B1EB4" w:rsidRDefault="003561C6">
      <w:pPr>
        <w:spacing w:line="200" w:lineRule="exact"/>
        <w:rPr>
          <w:rFonts w:ascii="Arial" w:eastAsia="Times New Roman" w:hAnsi="Arial"/>
          <w:sz w:val="22"/>
          <w:szCs w:val="22"/>
        </w:rPr>
      </w:pPr>
    </w:p>
    <w:p w14:paraId="0E648013" w14:textId="77777777" w:rsidR="003561C6" w:rsidRPr="006B1EB4" w:rsidRDefault="003561C6">
      <w:pPr>
        <w:spacing w:line="200" w:lineRule="exact"/>
        <w:rPr>
          <w:rFonts w:ascii="Arial" w:eastAsia="Times New Roman" w:hAnsi="Arial"/>
          <w:sz w:val="22"/>
          <w:szCs w:val="22"/>
        </w:rPr>
      </w:pPr>
    </w:p>
    <w:p w14:paraId="40920BDB" w14:textId="77777777" w:rsidR="003561C6" w:rsidRPr="006B1EB4" w:rsidRDefault="003561C6">
      <w:pPr>
        <w:spacing w:line="200" w:lineRule="exact"/>
        <w:rPr>
          <w:rFonts w:ascii="Arial" w:eastAsia="Times New Roman" w:hAnsi="Arial"/>
          <w:sz w:val="22"/>
          <w:szCs w:val="22"/>
        </w:rPr>
      </w:pPr>
    </w:p>
    <w:p w14:paraId="3DDD97D1" w14:textId="77777777" w:rsidR="003561C6" w:rsidRPr="006B1EB4" w:rsidRDefault="003561C6">
      <w:pPr>
        <w:spacing w:line="200" w:lineRule="exact"/>
        <w:rPr>
          <w:rFonts w:ascii="Arial" w:eastAsia="Times New Roman" w:hAnsi="Arial"/>
          <w:sz w:val="22"/>
          <w:szCs w:val="22"/>
        </w:rPr>
      </w:pPr>
    </w:p>
    <w:p w14:paraId="5415AE46" w14:textId="71419E56" w:rsidR="00A10B11" w:rsidRPr="00C96332" w:rsidRDefault="00A10B11" w:rsidP="00C96332">
      <w:pPr>
        <w:pStyle w:val="ListParagraph"/>
        <w:numPr>
          <w:ilvl w:val="0"/>
          <w:numId w:val="19"/>
        </w:numPr>
        <w:autoSpaceDE w:val="0"/>
        <w:autoSpaceDN w:val="0"/>
        <w:adjustRightInd w:val="0"/>
        <w:spacing w:line="276" w:lineRule="auto"/>
        <w:rPr>
          <w:rFonts w:ascii="Arial" w:eastAsia="Times New Roman" w:hAnsi="Arial"/>
          <w:b/>
          <w:bCs/>
          <w:color w:val="000000"/>
          <w:sz w:val="22"/>
          <w:szCs w:val="22"/>
        </w:rPr>
      </w:pPr>
      <w:r w:rsidRPr="00C96332">
        <w:rPr>
          <w:rFonts w:ascii="Arial" w:hAnsi="Arial"/>
          <w:b/>
          <w:bCs/>
          <w:color w:val="000000"/>
          <w:sz w:val="22"/>
          <w:szCs w:val="22"/>
        </w:rPr>
        <w:lastRenderedPageBreak/>
        <w:t>Policy Statement</w:t>
      </w:r>
    </w:p>
    <w:p w14:paraId="5ECB895F"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p>
    <w:p w14:paraId="4161E877" w14:textId="2139B7FA" w:rsidR="00A10B11" w:rsidRPr="00C96332" w:rsidRDefault="00A10B11" w:rsidP="00C96332">
      <w:pPr>
        <w:autoSpaceDE w:val="0"/>
        <w:autoSpaceDN w:val="0"/>
        <w:adjustRightInd w:val="0"/>
        <w:spacing w:line="276" w:lineRule="auto"/>
        <w:ind w:left="720"/>
        <w:jc w:val="both"/>
        <w:rPr>
          <w:rFonts w:ascii="Arial" w:hAnsi="Arial"/>
          <w:bCs/>
          <w:color w:val="000000"/>
          <w:sz w:val="22"/>
          <w:szCs w:val="22"/>
        </w:rPr>
      </w:pPr>
      <w:r w:rsidRPr="00C96332">
        <w:rPr>
          <w:rFonts w:ascii="Arial" w:hAnsi="Arial"/>
          <w:bCs/>
          <w:color w:val="000000"/>
          <w:sz w:val="22"/>
          <w:szCs w:val="22"/>
        </w:rPr>
        <w:t xml:space="preserve">These are the subject access procedures of </w:t>
      </w:r>
      <w:r w:rsidR="007942F6">
        <w:rPr>
          <w:rFonts w:ascii="Arial" w:hAnsi="Arial"/>
          <w:bCs/>
          <w:color w:val="000000"/>
          <w:sz w:val="22"/>
          <w:szCs w:val="22"/>
        </w:rPr>
        <w:t>Pentland Infant and Nursery School</w:t>
      </w:r>
      <w:r w:rsidR="00327AEE">
        <w:rPr>
          <w:rFonts w:ascii="Arial" w:hAnsi="Arial"/>
          <w:bCs/>
          <w:color w:val="000000"/>
          <w:sz w:val="22"/>
          <w:szCs w:val="22"/>
        </w:rPr>
        <w:t xml:space="preserve"> (“the School”)</w:t>
      </w:r>
      <w:r w:rsidRPr="00C96332">
        <w:rPr>
          <w:rFonts w:ascii="Arial" w:hAnsi="Arial"/>
          <w:bCs/>
          <w:color w:val="000000"/>
          <w:sz w:val="22"/>
          <w:szCs w:val="22"/>
        </w:rPr>
        <w:t xml:space="preserve">. We are committed to complying with requests for information, and respecting individual rights set under the </w:t>
      </w:r>
      <w:r w:rsidR="00437C14">
        <w:rPr>
          <w:rFonts w:ascii="Arial" w:hAnsi="Arial"/>
          <w:bCs/>
          <w:color w:val="000000"/>
          <w:sz w:val="22"/>
          <w:szCs w:val="22"/>
        </w:rPr>
        <w:t xml:space="preserve">UK </w:t>
      </w:r>
      <w:r w:rsidRPr="00C96332">
        <w:rPr>
          <w:rFonts w:ascii="Arial" w:hAnsi="Arial"/>
          <w:bCs/>
          <w:color w:val="000000"/>
          <w:sz w:val="22"/>
          <w:szCs w:val="22"/>
        </w:rPr>
        <w:t xml:space="preserve">General Data Protection Regulation </w:t>
      </w:r>
      <w:r w:rsidR="00437C14">
        <w:rPr>
          <w:rFonts w:ascii="Arial" w:hAnsi="Arial"/>
          <w:sz w:val="22"/>
          <w:szCs w:val="22"/>
        </w:rPr>
        <w:t>(the retained EU law version of the General Data Protection Regulation (EU) 2016/679)</w:t>
      </w:r>
      <w:r w:rsidR="00437C14" w:rsidRPr="00C96332">
        <w:rPr>
          <w:rFonts w:ascii="Arial" w:hAnsi="Arial"/>
          <w:bCs/>
          <w:color w:val="000000"/>
          <w:sz w:val="22"/>
          <w:szCs w:val="22"/>
        </w:rPr>
        <w:t xml:space="preserve"> </w:t>
      </w:r>
      <w:r w:rsidRPr="00C96332">
        <w:rPr>
          <w:rFonts w:ascii="Arial" w:hAnsi="Arial"/>
          <w:bCs/>
          <w:color w:val="000000"/>
          <w:sz w:val="22"/>
          <w:szCs w:val="22"/>
        </w:rPr>
        <w:t xml:space="preserve">(GDPR), the Data Protection Act 2018 (DPA), the Education (Pupil Information) (England) Regulations 2005 and other laws and regulations which create important individual rights. </w:t>
      </w:r>
    </w:p>
    <w:p w14:paraId="641FE6BC" w14:textId="77777777" w:rsidR="00A10B11" w:rsidRPr="006B1EB4" w:rsidRDefault="00A10B11" w:rsidP="006B1EB4">
      <w:pPr>
        <w:autoSpaceDE w:val="0"/>
        <w:autoSpaceDN w:val="0"/>
        <w:adjustRightInd w:val="0"/>
        <w:spacing w:line="276" w:lineRule="auto"/>
        <w:rPr>
          <w:rFonts w:ascii="Arial" w:hAnsi="Arial"/>
          <w:bCs/>
          <w:color w:val="000000"/>
          <w:sz w:val="22"/>
          <w:szCs w:val="22"/>
        </w:rPr>
      </w:pPr>
    </w:p>
    <w:p w14:paraId="36E39B68" w14:textId="5CF0A92E" w:rsidR="00A10B11" w:rsidRPr="00C96332" w:rsidRDefault="00A10B11" w:rsidP="00C96332">
      <w:pPr>
        <w:pStyle w:val="ListParagraph"/>
        <w:numPr>
          <w:ilvl w:val="0"/>
          <w:numId w:val="19"/>
        </w:numPr>
        <w:autoSpaceDE w:val="0"/>
        <w:autoSpaceDN w:val="0"/>
        <w:adjustRightInd w:val="0"/>
        <w:spacing w:line="276" w:lineRule="auto"/>
        <w:rPr>
          <w:rFonts w:ascii="Arial" w:hAnsi="Arial"/>
          <w:b/>
          <w:bCs/>
          <w:color w:val="000000"/>
          <w:sz w:val="22"/>
          <w:szCs w:val="22"/>
        </w:rPr>
      </w:pPr>
      <w:r w:rsidRPr="00C96332">
        <w:rPr>
          <w:rFonts w:ascii="Arial" w:hAnsi="Arial"/>
          <w:b/>
          <w:bCs/>
          <w:color w:val="000000"/>
          <w:sz w:val="22"/>
          <w:szCs w:val="22"/>
        </w:rPr>
        <w:t>Application of this procedure</w:t>
      </w:r>
    </w:p>
    <w:p w14:paraId="54CDA7D7"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p>
    <w:p w14:paraId="29E1E2B1" w14:textId="77777777" w:rsidR="00C96332" w:rsidRDefault="00A10B11" w:rsidP="00B76ADD">
      <w:pPr>
        <w:pStyle w:val="ListParagraph"/>
        <w:numPr>
          <w:ilvl w:val="1"/>
          <w:numId w:val="27"/>
        </w:numPr>
        <w:autoSpaceDE w:val="0"/>
        <w:autoSpaceDN w:val="0"/>
        <w:adjustRightInd w:val="0"/>
        <w:ind w:left="850" w:hanging="493"/>
        <w:jc w:val="both"/>
        <w:rPr>
          <w:rFonts w:ascii="Arial" w:hAnsi="Arial"/>
          <w:bCs/>
          <w:color w:val="000000"/>
          <w:sz w:val="22"/>
          <w:szCs w:val="22"/>
        </w:rPr>
      </w:pPr>
      <w:r w:rsidRPr="006B1EB4">
        <w:rPr>
          <w:rFonts w:ascii="Arial" w:hAnsi="Arial"/>
          <w:bCs/>
          <w:color w:val="000000"/>
          <w:sz w:val="22"/>
          <w:szCs w:val="22"/>
        </w:rPr>
        <w:t xml:space="preserve">Parents, pupils, staff and other individuals who we process personal data about are entitled to access, subject to certain exceptions, the personal data which we hold about them. </w:t>
      </w:r>
    </w:p>
    <w:p w14:paraId="13AC7613" w14:textId="77777777" w:rsidR="00C96332" w:rsidRDefault="00C96332" w:rsidP="00C96332">
      <w:pPr>
        <w:pStyle w:val="ListParagraph"/>
        <w:autoSpaceDE w:val="0"/>
        <w:autoSpaceDN w:val="0"/>
        <w:adjustRightInd w:val="0"/>
        <w:spacing w:line="276" w:lineRule="auto"/>
        <w:ind w:left="1080"/>
        <w:jc w:val="both"/>
        <w:rPr>
          <w:rFonts w:ascii="Arial" w:hAnsi="Arial"/>
          <w:bCs/>
          <w:color w:val="000000"/>
          <w:sz w:val="22"/>
          <w:szCs w:val="22"/>
        </w:rPr>
      </w:pPr>
    </w:p>
    <w:p w14:paraId="50620734" w14:textId="5830E1DB" w:rsidR="00A10B11" w:rsidRPr="009B5C7B" w:rsidRDefault="00A10B11" w:rsidP="00B76ADD">
      <w:pPr>
        <w:pStyle w:val="ListParagraph"/>
        <w:numPr>
          <w:ilvl w:val="1"/>
          <w:numId w:val="27"/>
        </w:numPr>
        <w:autoSpaceDE w:val="0"/>
        <w:autoSpaceDN w:val="0"/>
        <w:adjustRightInd w:val="0"/>
        <w:ind w:left="850" w:hanging="493"/>
        <w:jc w:val="both"/>
        <w:rPr>
          <w:rFonts w:ascii="Arial" w:hAnsi="Arial"/>
          <w:bCs/>
          <w:color w:val="000000"/>
          <w:sz w:val="22"/>
          <w:szCs w:val="22"/>
        </w:rPr>
      </w:pPr>
      <w:r w:rsidRPr="00C96332">
        <w:rPr>
          <w:rFonts w:ascii="Arial" w:hAnsi="Arial"/>
          <w:bCs/>
          <w:color w:val="000000"/>
          <w:sz w:val="22"/>
          <w:szCs w:val="22"/>
        </w:rPr>
        <w:t xml:space="preserve">This Policy contains two procedures. When the </w:t>
      </w:r>
      <w:r w:rsidR="00C03B3F">
        <w:rPr>
          <w:rFonts w:ascii="Arial" w:hAnsi="Arial"/>
          <w:bCs/>
          <w:color w:val="000000"/>
          <w:sz w:val="22"/>
          <w:szCs w:val="22"/>
        </w:rPr>
        <w:t>S</w:t>
      </w:r>
      <w:r w:rsidRPr="00C96332">
        <w:rPr>
          <w:rFonts w:ascii="Arial" w:hAnsi="Arial"/>
          <w:bCs/>
          <w:color w:val="000000"/>
          <w:sz w:val="22"/>
          <w:szCs w:val="22"/>
        </w:rPr>
        <w:t>chool receives a request for personal information, it is important that the correct procedure is followed. These procedures are as follows:-</w:t>
      </w:r>
    </w:p>
    <w:p w14:paraId="5BBB2889" w14:textId="77777777" w:rsidR="00A10B11" w:rsidRPr="006B1EB4" w:rsidRDefault="00A10B11" w:rsidP="006B1EB4">
      <w:pPr>
        <w:autoSpaceDE w:val="0"/>
        <w:autoSpaceDN w:val="0"/>
        <w:adjustRightInd w:val="0"/>
        <w:spacing w:line="276" w:lineRule="auto"/>
        <w:ind w:firstLine="720"/>
        <w:rPr>
          <w:rFonts w:ascii="Arial" w:hAnsi="Arial"/>
          <w:b/>
          <w:bCs/>
          <w:color w:val="000000"/>
          <w:sz w:val="22"/>
          <w:szCs w:val="22"/>
        </w:rPr>
      </w:pPr>
    </w:p>
    <w:p w14:paraId="360EF706" w14:textId="77777777" w:rsidR="00A10B11" w:rsidRPr="006B1EB4" w:rsidRDefault="00A10B11" w:rsidP="00B76ADD">
      <w:pPr>
        <w:pStyle w:val="ListParagraph"/>
        <w:numPr>
          <w:ilvl w:val="1"/>
          <w:numId w:val="19"/>
        </w:numPr>
        <w:autoSpaceDE w:val="0"/>
        <w:autoSpaceDN w:val="0"/>
        <w:adjustRightInd w:val="0"/>
        <w:spacing w:line="276" w:lineRule="auto"/>
        <w:ind w:left="1077" w:hanging="357"/>
        <w:jc w:val="both"/>
        <w:rPr>
          <w:rFonts w:ascii="Arial" w:hAnsi="Arial"/>
          <w:b/>
          <w:bCs/>
          <w:color w:val="000000"/>
          <w:sz w:val="22"/>
          <w:szCs w:val="22"/>
        </w:rPr>
      </w:pPr>
      <w:r w:rsidRPr="006B1EB4">
        <w:rPr>
          <w:rFonts w:ascii="Arial" w:hAnsi="Arial"/>
          <w:b/>
          <w:bCs/>
          <w:color w:val="000000"/>
          <w:sz w:val="22"/>
          <w:szCs w:val="22"/>
        </w:rPr>
        <w:t xml:space="preserve">Procedure 1 (‘Request by Parent to Access Pupil Record’) </w:t>
      </w:r>
      <w:r w:rsidRPr="006B1EB4">
        <w:rPr>
          <w:rFonts w:ascii="Arial" w:hAnsi="Arial"/>
          <w:bCs/>
          <w:color w:val="000000"/>
          <w:sz w:val="22"/>
          <w:szCs w:val="22"/>
        </w:rPr>
        <w:t>– this procedure should be followed where a parent makes a request for their child’s educational record.</w:t>
      </w:r>
    </w:p>
    <w:p w14:paraId="77276031" w14:textId="77777777" w:rsidR="00A10B11" w:rsidRPr="006B1EB4" w:rsidRDefault="00A10B11" w:rsidP="00C96332">
      <w:pPr>
        <w:pStyle w:val="ListParagraph"/>
        <w:autoSpaceDE w:val="0"/>
        <w:autoSpaceDN w:val="0"/>
        <w:adjustRightInd w:val="0"/>
        <w:spacing w:line="276" w:lineRule="auto"/>
        <w:ind w:left="1440"/>
        <w:jc w:val="both"/>
        <w:rPr>
          <w:rFonts w:ascii="Arial" w:hAnsi="Arial"/>
          <w:b/>
          <w:bCs/>
          <w:color w:val="000000"/>
          <w:sz w:val="22"/>
          <w:szCs w:val="22"/>
        </w:rPr>
      </w:pPr>
    </w:p>
    <w:p w14:paraId="3CA22ECA" w14:textId="77777777" w:rsidR="00A10B11" w:rsidRPr="006B1EB4" w:rsidRDefault="00A10B11" w:rsidP="00B76ADD">
      <w:pPr>
        <w:pStyle w:val="ListParagraph"/>
        <w:numPr>
          <w:ilvl w:val="1"/>
          <w:numId w:val="19"/>
        </w:numPr>
        <w:autoSpaceDE w:val="0"/>
        <w:autoSpaceDN w:val="0"/>
        <w:adjustRightInd w:val="0"/>
        <w:spacing w:line="276" w:lineRule="auto"/>
        <w:ind w:left="1077" w:hanging="357"/>
        <w:jc w:val="both"/>
        <w:rPr>
          <w:rFonts w:ascii="Arial" w:hAnsi="Arial"/>
          <w:bCs/>
          <w:color w:val="000000"/>
          <w:sz w:val="22"/>
          <w:szCs w:val="22"/>
        </w:rPr>
      </w:pPr>
      <w:r w:rsidRPr="006B1EB4">
        <w:rPr>
          <w:rFonts w:ascii="Arial" w:hAnsi="Arial"/>
          <w:b/>
          <w:bCs/>
          <w:color w:val="000000"/>
          <w:sz w:val="22"/>
          <w:szCs w:val="22"/>
        </w:rPr>
        <w:t xml:space="preserve">Procedure 2 (‘Subject Access Request under the GDPR’) </w:t>
      </w:r>
      <w:r w:rsidRPr="006B1EB4">
        <w:rPr>
          <w:rFonts w:ascii="Arial" w:hAnsi="Arial"/>
          <w:bCs/>
          <w:color w:val="000000"/>
          <w:sz w:val="22"/>
          <w:szCs w:val="22"/>
        </w:rPr>
        <w:t>– all other requests to access personal data should be dealt with under this procedure. Typically, these requests are likely be one of the following:-</w:t>
      </w:r>
    </w:p>
    <w:p w14:paraId="34E9BFF1" w14:textId="77777777" w:rsidR="00A10B11" w:rsidRPr="006B1EB4" w:rsidRDefault="00A10B11" w:rsidP="00C96332">
      <w:pPr>
        <w:spacing w:line="276" w:lineRule="auto"/>
        <w:jc w:val="both"/>
        <w:rPr>
          <w:rFonts w:ascii="Arial" w:hAnsi="Arial"/>
          <w:bCs/>
          <w:color w:val="000000"/>
          <w:sz w:val="22"/>
          <w:szCs w:val="22"/>
        </w:rPr>
      </w:pPr>
    </w:p>
    <w:p w14:paraId="0675621C" w14:textId="77777777" w:rsidR="00A10B11" w:rsidRPr="006B1EB4" w:rsidRDefault="00A10B11" w:rsidP="00B76ADD">
      <w:pPr>
        <w:pStyle w:val="ListParagraph"/>
        <w:numPr>
          <w:ilvl w:val="2"/>
          <w:numId w:val="19"/>
        </w:numPr>
        <w:autoSpaceDE w:val="0"/>
        <w:autoSpaceDN w:val="0"/>
        <w:adjustRightInd w:val="0"/>
        <w:spacing w:line="276" w:lineRule="auto"/>
        <w:ind w:left="1491" w:hanging="357"/>
        <w:jc w:val="both"/>
        <w:rPr>
          <w:rFonts w:ascii="Arial" w:hAnsi="Arial"/>
          <w:b/>
          <w:bCs/>
          <w:color w:val="000000"/>
          <w:sz w:val="22"/>
          <w:szCs w:val="22"/>
        </w:rPr>
      </w:pPr>
      <w:r w:rsidRPr="006B1EB4">
        <w:rPr>
          <w:rFonts w:ascii="Arial" w:hAnsi="Arial"/>
          <w:bCs/>
          <w:color w:val="000000"/>
          <w:sz w:val="22"/>
          <w:szCs w:val="22"/>
        </w:rPr>
        <w:t>Requests from parents to access personal data that we either process about them or personal data about their child other than their educational record;</w:t>
      </w:r>
    </w:p>
    <w:p w14:paraId="604192AE" w14:textId="77777777" w:rsidR="00A10B11" w:rsidRPr="006B1EB4" w:rsidRDefault="00A10B11" w:rsidP="00B76ADD">
      <w:pPr>
        <w:pStyle w:val="ListParagraph"/>
        <w:numPr>
          <w:ilvl w:val="2"/>
          <w:numId w:val="19"/>
        </w:numPr>
        <w:autoSpaceDE w:val="0"/>
        <w:autoSpaceDN w:val="0"/>
        <w:adjustRightInd w:val="0"/>
        <w:spacing w:line="276" w:lineRule="auto"/>
        <w:ind w:left="1491" w:hanging="357"/>
        <w:jc w:val="both"/>
        <w:rPr>
          <w:rFonts w:ascii="Arial" w:hAnsi="Arial"/>
          <w:bCs/>
          <w:color w:val="000000"/>
          <w:sz w:val="22"/>
          <w:szCs w:val="22"/>
        </w:rPr>
      </w:pPr>
      <w:r w:rsidRPr="006B1EB4">
        <w:rPr>
          <w:rFonts w:ascii="Arial" w:hAnsi="Arial"/>
          <w:bCs/>
          <w:color w:val="000000"/>
          <w:sz w:val="22"/>
          <w:szCs w:val="22"/>
        </w:rPr>
        <w:t>Requests from pupils to access their personal data; or</w:t>
      </w:r>
    </w:p>
    <w:p w14:paraId="4EA4F421" w14:textId="77777777" w:rsidR="00A10B11" w:rsidRPr="006B1EB4" w:rsidRDefault="00A10B11" w:rsidP="00B76ADD">
      <w:pPr>
        <w:pStyle w:val="ListParagraph"/>
        <w:numPr>
          <w:ilvl w:val="2"/>
          <w:numId w:val="19"/>
        </w:numPr>
        <w:autoSpaceDE w:val="0"/>
        <w:autoSpaceDN w:val="0"/>
        <w:adjustRightInd w:val="0"/>
        <w:spacing w:line="276" w:lineRule="auto"/>
        <w:ind w:left="1491" w:hanging="357"/>
        <w:jc w:val="both"/>
        <w:rPr>
          <w:rFonts w:ascii="Arial" w:hAnsi="Arial"/>
          <w:bCs/>
          <w:color w:val="000000"/>
          <w:sz w:val="22"/>
          <w:szCs w:val="22"/>
        </w:rPr>
      </w:pPr>
      <w:r w:rsidRPr="006B1EB4">
        <w:rPr>
          <w:rFonts w:ascii="Arial" w:hAnsi="Arial"/>
          <w:bCs/>
          <w:color w:val="000000"/>
          <w:sz w:val="22"/>
          <w:szCs w:val="22"/>
        </w:rPr>
        <w:t>Requests from staff members to access their personal data.</w:t>
      </w:r>
    </w:p>
    <w:p w14:paraId="29366471" w14:textId="77777777" w:rsidR="00A10B11" w:rsidRDefault="00A10B11" w:rsidP="006B1EB4">
      <w:pPr>
        <w:pStyle w:val="ListParagraph"/>
        <w:autoSpaceDE w:val="0"/>
        <w:autoSpaceDN w:val="0"/>
        <w:adjustRightInd w:val="0"/>
        <w:spacing w:line="276" w:lineRule="auto"/>
        <w:ind w:left="1440"/>
        <w:rPr>
          <w:rFonts w:ascii="Arial" w:hAnsi="Arial"/>
          <w:bCs/>
          <w:color w:val="000000"/>
          <w:sz w:val="22"/>
          <w:szCs w:val="22"/>
        </w:rPr>
      </w:pPr>
    </w:p>
    <w:p w14:paraId="78DA3CF6" w14:textId="77777777" w:rsidR="009B5C7B" w:rsidRPr="006B1EB4" w:rsidRDefault="009B5C7B" w:rsidP="006B1EB4">
      <w:pPr>
        <w:pStyle w:val="ListParagraph"/>
        <w:autoSpaceDE w:val="0"/>
        <w:autoSpaceDN w:val="0"/>
        <w:adjustRightInd w:val="0"/>
        <w:spacing w:line="276" w:lineRule="auto"/>
        <w:ind w:left="1440"/>
        <w:rPr>
          <w:rFonts w:ascii="Arial" w:hAnsi="Arial"/>
          <w:bCs/>
          <w:color w:val="000000"/>
          <w:sz w:val="22"/>
          <w:szCs w:val="22"/>
        </w:rPr>
      </w:pPr>
    </w:p>
    <w:p w14:paraId="26B7FD59"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r w:rsidRPr="006B1EB4">
        <w:rPr>
          <w:rFonts w:ascii="Arial" w:hAnsi="Arial"/>
          <w:b/>
          <w:bCs/>
          <w:color w:val="000000"/>
          <w:sz w:val="22"/>
          <w:szCs w:val="22"/>
        </w:rPr>
        <w:t>PROCEDURE 1</w:t>
      </w:r>
    </w:p>
    <w:p w14:paraId="7B7EFEF1"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r w:rsidRPr="006B1EB4">
        <w:rPr>
          <w:rFonts w:ascii="Arial" w:hAnsi="Arial"/>
          <w:b/>
          <w:bCs/>
          <w:color w:val="000000"/>
          <w:sz w:val="22"/>
          <w:szCs w:val="22"/>
        </w:rPr>
        <w:t>Request by Parent to Access Pupil Record</w:t>
      </w:r>
    </w:p>
    <w:p w14:paraId="52076BEB"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p>
    <w:p w14:paraId="01C406B1" w14:textId="77777777" w:rsidR="00A10B11" w:rsidRPr="006B1EB4" w:rsidRDefault="00A10B11" w:rsidP="00B76ADD">
      <w:pPr>
        <w:pStyle w:val="ListParagraph"/>
        <w:numPr>
          <w:ilvl w:val="0"/>
          <w:numId w:val="24"/>
        </w:numPr>
        <w:autoSpaceDE w:val="0"/>
        <w:autoSpaceDN w:val="0"/>
        <w:adjustRightInd w:val="0"/>
        <w:spacing w:line="276" w:lineRule="auto"/>
        <w:ind w:left="714" w:hanging="357"/>
        <w:jc w:val="both"/>
        <w:rPr>
          <w:rFonts w:ascii="Arial" w:hAnsi="Arial"/>
          <w:bCs/>
          <w:color w:val="000000"/>
          <w:sz w:val="22"/>
          <w:szCs w:val="22"/>
        </w:rPr>
      </w:pPr>
      <w:r w:rsidRPr="006B1EB4">
        <w:rPr>
          <w:rFonts w:ascii="Arial" w:hAnsi="Arial"/>
          <w:bCs/>
          <w:color w:val="000000"/>
          <w:sz w:val="22"/>
          <w:szCs w:val="22"/>
        </w:rPr>
        <w:t>The Education (Pupil Information) (England) Regulations 2005 give parents of pupils at maintained schools the right to access their child’s educational record. It also sets out when such requests may be refused.</w:t>
      </w:r>
    </w:p>
    <w:p w14:paraId="5841727D" w14:textId="77777777" w:rsidR="00A10B11" w:rsidRPr="006B1EB4" w:rsidRDefault="00A10B11" w:rsidP="00C96332">
      <w:pPr>
        <w:pStyle w:val="ListParagraph"/>
        <w:autoSpaceDE w:val="0"/>
        <w:autoSpaceDN w:val="0"/>
        <w:adjustRightInd w:val="0"/>
        <w:spacing w:line="276" w:lineRule="auto"/>
        <w:jc w:val="both"/>
        <w:rPr>
          <w:rFonts w:ascii="Arial" w:hAnsi="Arial"/>
          <w:bCs/>
          <w:color w:val="000000"/>
          <w:sz w:val="22"/>
          <w:szCs w:val="22"/>
        </w:rPr>
      </w:pPr>
    </w:p>
    <w:p w14:paraId="61D21C79" w14:textId="31CF64F0" w:rsidR="00A10B11" w:rsidRPr="006B1EB4" w:rsidRDefault="00A10B11" w:rsidP="00C96332">
      <w:pPr>
        <w:pStyle w:val="ListParagraph"/>
        <w:numPr>
          <w:ilvl w:val="0"/>
          <w:numId w:val="24"/>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 xml:space="preserve">A request for a copy of a pupil’s educational record should be made in writing to the </w:t>
      </w:r>
      <w:r w:rsidR="007942F6">
        <w:rPr>
          <w:rFonts w:ascii="Arial" w:hAnsi="Arial"/>
          <w:bCs/>
          <w:color w:val="000000"/>
          <w:sz w:val="22"/>
          <w:szCs w:val="22"/>
        </w:rPr>
        <w:t>Headteacher.</w:t>
      </w:r>
    </w:p>
    <w:p w14:paraId="549B307D" w14:textId="77777777" w:rsidR="00A10B11" w:rsidRPr="006B1EB4" w:rsidRDefault="00A10B11" w:rsidP="00C96332">
      <w:pPr>
        <w:pStyle w:val="ListParagraph"/>
        <w:spacing w:line="276" w:lineRule="auto"/>
        <w:jc w:val="both"/>
        <w:rPr>
          <w:rFonts w:ascii="Arial" w:hAnsi="Arial"/>
          <w:bCs/>
          <w:color w:val="000000"/>
          <w:sz w:val="22"/>
          <w:szCs w:val="22"/>
        </w:rPr>
      </w:pPr>
    </w:p>
    <w:p w14:paraId="609FFFC7" w14:textId="5BDAC4F9" w:rsidR="00A10B11" w:rsidRPr="006B1EB4" w:rsidRDefault="00A10B11" w:rsidP="00C96332">
      <w:pPr>
        <w:pStyle w:val="ListParagraph"/>
        <w:numPr>
          <w:ilvl w:val="0"/>
          <w:numId w:val="24"/>
        </w:numPr>
        <w:autoSpaceDE w:val="0"/>
        <w:autoSpaceDN w:val="0"/>
        <w:adjustRightInd w:val="0"/>
        <w:spacing w:line="276" w:lineRule="auto"/>
        <w:jc w:val="both"/>
        <w:rPr>
          <w:rFonts w:ascii="Arial" w:hAnsi="Arial"/>
          <w:bCs/>
          <w:color w:val="000000"/>
          <w:sz w:val="22"/>
          <w:szCs w:val="22"/>
        </w:rPr>
      </w:pPr>
      <w:r w:rsidRPr="006B1EB4">
        <w:rPr>
          <w:rFonts w:ascii="Arial" w:hAnsi="Arial"/>
          <w:color w:val="000000"/>
          <w:sz w:val="22"/>
          <w:szCs w:val="22"/>
        </w:rPr>
        <w:t xml:space="preserve">On receipt of </w:t>
      </w:r>
      <w:r w:rsidR="006D781D" w:rsidRPr="006B1EB4">
        <w:rPr>
          <w:rFonts w:ascii="Arial" w:hAnsi="Arial"/>
          <w:color w:val="000000"/>
          <w:sz w:val="22"/>
          <w:szCs w:val="22"/>
        </w:rPr>
        <w:t xml:space="preserve">a </w:t>
      </w:r>
      <w:r w:rsidRPr="006B1EB4">
        <w:rPr>
          <w:rFonts w:ascii="Arial" w:hAnsi="Arial"/>
          <w:color w:val="000000"/>
          <w:sz w:val="22"/>
          <w:szCs w:val="22"/>
        </w:rPr>
        <w:t xml:space="preserve">request, we will send a letter to the requester acknowledging receipt. </w:t>
      </w:r>
    </w:p>
    <w:p w14:paraId="7524635C" w14:textId="5DC3C3E9" w:rsidR="00A10B11" w:rsidRPr="006B1EB4" w:rsidRDefault="00A10B11" w:rsidP="00331BF8">
      <w:pPr>
        <w:pStyle w:val="ListParagraph"/>
        <w:tabs>
          <w:tab w:val="left" w:pos="7987"/>
        </w:tabs>
        <w:spacing w:line="276" w:lineRule="auto"/>
        <w:jc w:val="both"/>
        <w:rPr>
          <w:rFonts w:ascii="Arial" w:hAnsi="Arial"/>
          <w:bCs/>
          <w:color w:val="000000"/>
          <w:sz w:val="22"/>
          <w:szCs w:val="22"/>
        </w:rPr>
      </w:pPr>
    </w:p>
    <w:p w14:paraId="1004BA1C" w14:textId="48204231" w:rsidR="00A10B11" w:rsidRPr="006B1EB4" w:rsidRDefault="00A10B11" w:rsidP="00C96332">
      <w:pPr>
        <w:pStyle w:val="ListParagraph"/>
        <w:numPr>
          <w:ilvl w:val="0"/>
          <w:numId w:val="24"/>
        </w:numPr>
        <w:autoSpaceDE w:val="0"/>
        <w:autoSpaceDN w:val="0"/>
        <w:adjustRightInd w:val="0"/>
        <w:spacing w:line="276" w:lineRule="auto"/>
        <w:jc w:val="both"/>
        <w:rPr>
          <w:rFonts w:ascii="Arial" w:hAnsi="Arial"/>
          <w:color w:val="000000"/>
          <w:sz w:val="22"/>
          <w:szCs w:val="22"/>
        </w:rPr>
      </w:pPr>
      <w:r w:rsidRPr="006B1EB4">
        <w:rPr>
          <w:rFonts w:ascii="Arial" w:hAnsi="Arial"/>
          <w:bCs/>
          <w:color w:val="000000"/>
          <w:sz w:val="22"/>
          <w:szCs w:val="22"/>
        </w:rPr>
        <w:t>W</w:t>
      </w:r>
      <w:r w:rsidR="00193EF6">
        <w:rPr>
          <w:rFonts w:ascii="Arial" w:hAnsi="Arial"/>
          <w:bCs/>
          <w:color w:val="000000"/>
          <w:sz w:val="22"/>
          <w:szCs w:val="22"/>
        </w:rPr>
        <w:t>here necessary, w</w:t>
      </w:r>
      <w:r w:rsidRPr="006B1EB4">
        <w:rPr>
          <w:rFonts w:ascii="Arial" w:hAnsi="Arial"/>
          <w:bCs/>
          <w:color w:val="000000"/>
          <w:sz w:val="22"/>
          <w:szCs w:val="22"/>
        </w:rPr>
        <w:t xml:space="preserve">e will take steps to verify the identity of the requester including proof of their relationship to the child. </w:t>
      </w:r>
      <w:r w:rsidR="00193EF6">
        <w:rPr>
          <w:rFonts w:ascii="Arial" w:hAnsi="Arial"/>
          <w:color w:val="000000"/>
          <w:sz w:val="22"/>
          <w:szCs w:val="22"/>
        </w:rPr>
        <w:t>P</w:t>
      </w:r>
      <w:r w:rsidRPr="006B1EB4">
        <w:rPr>
          <w:rFonts w:ascii="Arial" w:hAnsi="Arial"/>
          <w:color w:val="000000"/>
          <w:sz w:val="22"/>
          <w:szCs w:val="22"/>
        </w:rPr>
        <w:t>roof of identity</w:t>
      </w:r>
      <w:r w:rsidR="00193EF6">
        <w:rPr>
          <w:rFonts w:ascii="Arial" w:hAnsi="Arial"/>
          <w:color w:val="000000"/>
          <w:sz w:val="22"/>
          <w:szCs w:val="22"/>
        </w:rPr>
        <w:t xml:space="preserve"> that we will accept includes</w:t>
      </w:r>
      <w:r w:rsidRPr="006B1EB4">
        <w:rPr>
          <w:rFonts w:ascii="Arial" w:hAnsi="Arial"/>
          <w:color w:val="000000"/>
          <w:sz w:val="22"/>
          <w:szCs w:val="22"/>
        </w:rPr>
        <w:t xml:space="preserve"> passport, driving licence and / or the child’s birth certificate. This is a security measure to ensure that we only disclose personal data to those who are entitled to receive it.</w:t>
      </w:r>
      <w:r w:rsidR="002825E8">
        <w:rPr>
          <w:rFonts w:ascii="Arial" w:hAnsi="Arial"/>
          <w:color w:val="000000"/>
          <w:sz w:val="22"/>
          <w:szCs w:val="22"/>
        </w:rPr>
        <w:t xml:space="preserve"> We may also ask for clarification of the request if the school believes that it is required. </w:t>
      </w:r>
    </w:p>
    <w:p w14:paraId="2064770D" w14:textId="77777777" w:rsidR="00A10B11" w:rsidRPr="006B1EB4" w:rsidRDefault="00A10B11" w:rsidP="00C96332">
      <w:pPr>
        <w:pStyle w:val="ListParagraph"/>
        <w:autoSpaceDE w:val="0"/>
        <w:autoSpaceDN w:val="0"/>
        <w:adjustRightInd w:val="0"/>
        <w:spacing w:line="276" w:lineRule="auto"/>
        <w:jc w:val="both"/>
        <w:rPr>
          <w:rFonts w:ascii="Arial" w:hAnsi="Arial"/>
          <w:bCs/>
          <w:color w:val="000000"/>
          <w:sz w:val="22"/>
          <w:szCs w:val="22"/>
        </w:rPr>
      </w:pPr>
    </w:p>
    <w:p w14:paraId="4937EE03" w14:textId="77777777" w:rsidR="00A10B11" w:rsidRPr="006B1EB4" w:rsidRDefault="00A10B11" w:rsidP="00C96332">
      <w:pPr>
        <w:pStyle w:val="ListParagraph"/>
        <w:numPr>
          <w:ilvl w:val="0"/>
          <w:numId w:val="24"/>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 xml:space="preserve">We will provide a copy of the educational record within 15 school days of receiving a written request. </w:t>
      </w:r>
    </w:p>
    <w:p w14:paraId="12E40E85" w14:textId="77777777" w:rsidR="00A10B11" w:rsidRPr="00521FD8" w:rsidRDefault="00A10B11" w:rsidP="00521FD8">
      <w:pPr>
        <w:autoSpaceDE w:val="0"/>
        <w:autoSpaceDN w:val="0"/>
        <w:adjustRightInd w:val="0"/>
        <w:spacing w:line="276" w:lineRule="auto"/>
        <w:rPr>
          <w:rFonts w:ascii="Arial" w:hAnsi="Arial"/>
          <w:bCs/>
          <w:color w:val="000000"/>
          <w:sz w:val="22"/>
          <w:szCs w:val="22"/>
        </w:rPr>
      </w:pPr>
    </w:p>
    <w:p w14:paraId="768113B0" w14:textId="682825F8" w:rsidR="00A10B11" w:rsidRPr="00521FD8" w:rsidRDefault="00A10B11" w:rsidP="006B1EB4">
      <w:pPr>
        <w:pStyle w:val="ListParagraph"/>
        <w:numPr>
          <w:ilvl w:val="0"/>
          <w:numId w:val="24"/>
        </w:numPr>
        <w:autoSpaceDE w:val="0"/>
        <w:autoSpaceDN w:val="0"/>
        <w:adjustRightInd w:val="0"/>
        <w:spacing w:line="276" w:lineRule="auto"/>
        <w:rPr>
          <w:rFonts w:ascii="Arial" w:hAnsi="Arial"/>
          <w:bCs/>
          <w:color w:val="000000"/>
          <w:sz w:val="22"/>
          <w:szCs w:val="22"/>
        </w:rPr>
      </w:pPr>
      <w:r w:rsidRPr="006B1EB4">
        <w:rPr>
          <w:rFonts w:ascii="Arial" w:hAnsi="Arial"/>
          <w:bCs/>
          <w:color w:val="000000"/>
          <w:sz w:val="22"/>
          <w:szCs w:val="22"/>
        </w:rPr>
        <w:t>We may charge for making copies of the educational record which will</w:t>
      </w:r>
      <w:r w:rsidR="00BC3C5B">
        <w:rPr>
          <w:rFonts w:ascii="Arial" w:hAnsi="Arial"/>
          <w:bCs/>
          <w:color w:val="000000"/>
          <w:sz w:val="22"/>
          <w:szCs w:val="22"/>
        </w:rPr>
        <w:t xml:space="preserve"> be as follows, which</w:t>
      </w:r>
      <w:r w:rsidR="002F0573">
        <w:rPr>
          <w:rFonts w:ascii="Arial" w:hAnsi="Arial"/>
          <w:bCs/>
          <w:color w:val="000000"/>
          <w:sz w:val="22"/>
          <w:szCs w:val="22"/>
        </w:rPr>
        <w:t xml:space="preserve"> not exceed the cost of supply</w:t>
      </w:r>
      <w:r w:rsidR="00BC3C5B">
        <w:rPr>
          <w:rFonts w:ascii="Arial" w:hAnsi="Arial"/>
          <w:bCs/>
          <w:color w:val="000000"/>
          <w:sz w:val="22"/>
          <w:szCs w:val="22"/>
        </w:rPr>
        <w:t>:</w:t>
      </w:r>
    </w:p>
    <w:p w14:paraId="50DD3335" w14:textId="77777777" w:rsidR="00A10B11" w:rsidRPr="006B1EB4" w:rsidRDefault="00A10B11" w:rsidP="006B1EB4">
      <w:pPr>
        <w:pStyle w:val="ListParagraph"/>
        <w:spacing w:line="276" w:lineRule="auto"/>
        <w:rPr>
          <w:rFonts w:ascii="Arial" w:hAnsi="Arial"/>
          <w:bCs/>
          <w:color w:val="000000"/>
          <w:sz w:val="22"/>
          <w:szCs w:val="22"/>
        </w:rPr>
      </w:pPr>
    </w:p>
    <w:tbl>
      <w:tblPr>
        <w:tblW w:w="0" w:type="auto"/>
        <w:tblInd w:w="1164" w:type="dxa"/>
        <w:tblLayout w:type="fixed"/>
        <w:tblCellMar>
          <w:left w:w="0" w:type="dxa"/>
          <w:right w:w="0" w:type="dxa"/>
        </w:tblCellMar>
        <w:tblLook w:val="04A0" w:firstRow="1" w:lastRow="0" w:firstColumn="1" w:lastColumn="0" w:noHBand="0" w:noVBand="1"/>
      </w:tblPr>
      <w:tblGrid>
        <w:gridCol w:w="1386"/>
        <w:gridCol w:w="1733"/>
        <w:gridCol w:w="1984"/>
        <w:gridCol w:w="1560"/>
      </w:tblGrid>
      <w:tr w:rsidR="00A10B11" w:rsidRPr="006B1EB4" w14:paraId="1E324956" w14:textId="77777777" w:rsidTr="00A10B11">
        <w:tc>
          <w:tcPr>
            <w:tcW w:w="1386" w:type="dxa"/>
            <w:tcBorders>
              <w:top w:val="single" w:sz="8" w:space="0" w:color="CCCCCC"/>
              <w:left w:val="single" w:sz="8" w:space="0" w:color="CCCCCC"/>
              <w:bottom w:val="single" w:sz="8" w:space="0" w:color="CCCCCC"/>
              <w:right w:val="single" w:sz="8" w:space="0" w:color="CCCCCC"/>
            </w:tcBorders>
            <w:tcMar>
              <w:top w:w="0" w:type="dxa"/>
              <w:left w:w="30" w:type="dxa"/>
              <w:bottom w:w="0" w:type="dxa"/>
              <w:right w:w="30" w:type="dxa"/>
            </w:tcMar>
          </w:tcPr>
          <w:p w14:paraId="5102643A" w14:textId="70684EC5" w:rsidR="00A10B11" w:rsidRPr="006B1EB4" w:rsidRDefault="00A10B11" w:rsidP="006B1EB4">
            <w:pPr>
              <w:widowControl w:val="0"/>
              <w:autoSpaceDE w:val="0"/>
              <w:autoSpaceDN w:val="0"/>
              <w:adjustRightInd w:val="0"/>
              <w:spacing w:line="276" w:lineRule="auto"/>
              <w:ind w:left="30" w:right="50"/>
              <w:rPr>
                <w:rFonts w:ascii="Arial" w:hAnsi="Arial"/>
                <w:b/>
                <w:bCs/>
                <w:color w:val="000000"/>
                <w:sz w:val="22"/>
                <w:szCs w:val="22"/>
              </w:rPr>
            </w:pPr>
            <w:r w:rsidRPr="006B1EB4">
              <w:rPr>
                <w:rFonts w:ascii="Arial" w:hAnsi="Arial"/>
                <w:b/>
                <w:bCs/>
                <w:color w:val="000000"/>
                <w:sz w:val="22"/>
                <w:szCs w:val="22"/>
              </w:rPr>
              <w:t>Number of pages</w:t>
            </w:r>
          </w:p>
          <w:p w14:paraId="63CBD518" w14:textId="3E548C35"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1DBAD343"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single" w:sz="8" w:space="0" w:color="CCCCCC"/>
              <w:left w:val="nil"/>
              <w:bottom w:val="single" w:sz="8" w:space="0" w:color="CCCCCC"/>
              <w:right w:val="single" w:sz="8" w:space="0" w:color="CCCCCC"/>
            </w:tcBorders>
            <w:tcMar>
              <w:top w:w="0" w:type="dxa"/>
              <w:left w:w="30" w:type="dxa"/>
              <w:bottom w:w="0" w:type="dxa"/>
              <w:right w:w="30" w:type="dxa"/>
            </w:tcMar>
          </w:tcPr>
          <w:p w14:paraId="23476724" w14:textId="1159EED7" w:rsidR="00A10B11" w:rsidRPr="006B1EB4" w:rsidRDefault="00A10B11" w:rsidP="006B1EB4">
            <w:pPr>
              <w:widowControl w:val="0"/>
              <w:autoSpaceDE w:val="0"/>
              <w:autoSpaceDN w:val="0"/>
              <w:adjustRightInd w:val="0"/>
              <w:spacing w:line="276" w:lineRule="auto"/>
              <w:ind w:left="30" w:right="50"/>
              <w:rPr>
                <w:rFonts w:ascii="Arial" w:hAnsi="Arial"/>
                <w:b/>
                <w:bCs/>
                <w:color w:val="000000"/>
                <w:sz w:val="22"/>
                <w:szCs w:val="22"/>
              </w:rPr>
            </w:pPr>
            <w:r w:rsidRPr="006B1EB4">
              <w:rPr>
                <w:rFonts w:ascii="Arial" w:hAnsi="Arial"/>
                <w:b/>
                <w:bCs/>
                <w:color w:val="000000"/>
                <w:sz w:val="22"/>
                <w:szCs w:val="22"/>
              </w:rPr>
              <w:t>Maximum fee</w:t>
            </w:r>
          </w:p>
          <w:p w14:paraId="054C9398" w14:textId="3CB97684"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65C6D494"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single" w:sz="8" w:space="0" w:color="CCCCCC"/>
              <w:left w:val="nil"/>
              <w:bottom w:val="single" w:sz="8" w:space="0" w:color="CCCCCC"/>
              <w:right w:val="single" w:sz="8" w:space="0" w:color="CCCCCC"/>
            </w:tcBorders>
            <w:tcMar>
              <w:top w:w="0" w:type="dxa"/>
              <w:left w:w="30" w:type="dxa"/>
              <w:bottom w:w="0" w:type="dxa"/>
              <w:right w:w="30" w:type="dxa"/>
            </w:tcMar>
          </w:tcPr>
          <w:p w14:paraId="17D631F9" w14:textId="7FCB39C1" w:rsidR="00A10B11" w:rsidRPr="006B1EB4" w:rsidRDefault="00A10B11" w:rsidP="006B1EB4">
            <w:pPr>
              <w:widowControl w:val="0"/>
              <w:autoSpaceDE w:val="0"/>
              <w:autoSpaceDN w:val="0"/>
              <w:adjustRightInd w:val="0"/>
              <w:spacing w:line="276" w:lineRule="auto"/>
              <w:ind w:left="30" w:right="50"/>
              <w:rPr>
                <w:rFonts w:ascii="Arial" w:hAnsi="Arial"/>
                <w:b/>
                <w:bCs/>
                <w:color w:val="000000"/>
                <w:sz w:val="22"/>
                <w:szCs w:val="22"/>
              </w:rPr>
            </w:pPr>
            <w:r w:rsidRPr="006B1EB4">
              <w:rPr>
                <w:rFonts w:ascii="Arial" w:hAnsi="Arial"/>
                <w:b/>
                <w:bCs/>
                <w:color w:val="000000"/>
                <w:sz w:val="22"/>
                <w:szCs w:val="22"/>
              </w:rPr>
              <w:t>Number of pages</w:t>
            </w:r>
          </w:p>
          <w:p w14:paraId="0F47C8C5" w14:textId="19B58A1A"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FEDE098"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single" w:sz="8" w:space="0" w:color="CCCCCC"/>
              <w:left w:val="nil"/>
              <w:bottom w:val="single" w:sz="8" w:space="0" w:color="CCCCCC"/>
              <w:right w:val="single" w:sz="8" w:space="0" w:color="CCCCCC"/>
            </w:tcBorders>
            <w:tcMar>
              <w:top w:w="0" w:type="dxa"/>
              <w:left w:w="30" w:type="dxa"/>
              <w:bottom w:w="0" w:type="dxa"/>
              <w:right w:w="30" w:type="dxa"/>
            </w:tcMar>
          </w:tcPr>
          <w:p w14:paraId="73CDF571" w14:textId="0576E2AB" w:rsidR="00A10B11" w:rsidRPr="006B1EB4" w:rsidRDefault="00A10B11" w:rsidP="006B1EB4">
            <w:pPr>
              <w:widowControl w:val="0"/>
              <w:autoSpaceDE w:val="0"/>
              <w:autoSpaceDN w:val="0"/>
              <w:adjustRightInd w:val="0"/>
              <w:spacing w:line="276" w:lineRule="auto"/>
              <w:ind w:left="30" w:right="50"/>
              <w:rPr>
                <w:rFonts w:ascii="Arial" w:hAnsi="Arial"/>
                <w:b/>
                <w:bCs/>
                <w:color w:val="000000"/>
                <w:sz w:val="22"/>
                <w:szCs w:val="22"/>
              </w:rPr>
            </w:pPr>
            <w:r w:rsidRPr="006B1EB4">
              <w:rPr>
                <w:rFonts w:ascii="Arial" w:hAnsi="Arial"/>
                <w:b/>
                <w:bCs/>
                <w:color w:val="000000"/>
                <w:sz w:val="22"/>
                <w:szCs w:val="22"/>
              </w:rPr>
              <w:t>Maximum fee</w:t>
            </w:r>
          </w:p>
          <w:p w14:paraId="3F4DE22B" w14:textId="52CD5832"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29EA57AD"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1E576D08"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0A3438A5" w14:textId="4E11529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1-19</w:t>
            </w:r>
          </w:p>
          <w:p w14:paraId="106DC199"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5DA8D223" w14:textId="6DFDADA8"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£1</w:t>
            </w:r>
            <w:r w:rsidR="00BC3C5B">
              <w:rPr>
                <w:rFonts w:ascii="Arial" w:hAnsi="Arial"/>
                <w:color w:val="000000"/>
                <w:sz w:val="22"/>
                <w:szCs w:val="22"/>
              </w:rPr>
              <w:t>.20</w:t>
            </w:r>
          </w:p>
          <w:p w14:paraId="30927477"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7D8AB458" w14:textId="4500528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100-149</w:t>
            </w:r>
          </w:p>
          <w:p w14:paraId="4D35A03C" w14:textId="386B24B7" w:rsidR="00A10B11" w:rsidRPr="006B1EB4" w:rsidRDefault="00A10B11" w:rsidP="006B1EB4">
            <w:pPr>
              <w:widowControl w:val="0"/>
              <w:autoSpaceDE w:val="0"/>
              <w:autoSpaceDN w:val="0"/>
              <w:adjustRightInd w:val="0"/>
              <w:spacing w:line="276" w:lineRule="auto"/>
              <w:ind w:right="50"/>
              <w:rPr>
                <w:rFonts w:ascii="Arial" w:hAnsi="Arial"/>
                <w:color w:val="000000"/>
                <w:sz w:val="22"/>
                <w:szCs w:val="22"/>
              </w:rPr>
            </w:pPr>
          </w:p>
          <w:p w14:paraId="1D50F8D6"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4666F7D1" w14:textId="589208F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£10</w:t>
            </w:r>
          </w:p>
          <w:p w14:paraId="773DF11A"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6BA060BB"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1AFE85AE" w14:textId="24915284"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20-29</w:t>
            </w:r>
          </w:p>
          <w:p w14:paraId="315B1969" w14:textId="783682F4"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0EEAA9A3"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5B7A998C" w14:textId="64D585A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£2</w:t>
            </w:r>
          </w:p>
          <w:p w14:paraId="096166B4" w14:textId="2C789578"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8ADCEDE"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3EE625CA" w14:textId="7E4D9E6A"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150-199</w:t>
            </w:r>
          </w:p>
          <w:p w14:paraId="1E449C10" w14:textId="19339B02"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923D7F2"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7F203959" w14:textId="1D89EA6D"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£15</w:t>
            </w:r>
          </w:p>
          <w:p w14:paraId="124514C1" w14:textId="5D2D8760"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F39E8AE"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06E96932"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02ABDA27" w14:textId="2EA4844D"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30-39</w:t>
            </w:r>
          </w:p>
          <w:p w14:paraId="15DCB328" w14:textId="1E9F432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ED1C6B8"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60C172BC" w14:textId="20E4E620"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£3</w:t>
            </w:r>
          </w:p>
          <w:p w14:paraId="785B73BB" w14:textId="7614215F"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6773BA2D"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5DBA4A41" w14:textId="2F8E0A20"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200-249</w:t>
            </w:r>
          </w:p>
          <w:p w14:paraId="4EBF8DC2" w14:textId="3701E805"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25AE25C4"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24EBA553" w14:textId="76549236"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£20</w:t>
            </w:r>
          </w:p>
          <w:p w14:paraId="7F3221D0" w14:textId="5A6A5BD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1481F66"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3D37B45B"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43754E2C" w14:textId="7456E9F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40-49</w:t>
            </w:r>
          </w:p>
          <w:p w14:paraId="0644D1DE" w14:textId="412F74A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1933E9FF"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77A4A5E3" w14:textId="5825BEA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£4</w:t>
            </w:r>
          </w:p>
          <w:p w14:paraId="027CF5E5" w14:textId="0BD1ACE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0EF2128F"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77BEAC8C" w14:textId="01561EA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250-299</w:t>
            </w:r>
          </w:p>
          <w:p w14:paraId="68EE7B55" w14:textId="124672B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1FFE4B1D"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79946C33" w14:textId="6E8B2F15"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£25</w:t>
            </w:r>
          </w:p>
          <w:p w14:paraId="4E07EA78" w14:textId="72E7DC1B"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20BAE6DF"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74D43119"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1D0EDB81" w14:textId="459CF03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50-59</w:t>
            </w:r>
          </w:p>
          <w:p w14:paraId="5E07B289" w14:textId="36F07076"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68592754"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3F46C17E" w14:textId="216F1D28"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£5</w:t>
            </w:r>
          </w:p>
          <w:p w14:paraId="1879E1E8" w14:textId="23AB24B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16DC40AC"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1AA9D397" w14:textId="5F4FDA2A"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300-349</w:t>
            </w:r>
          </w:p>
          <w:p w14:paraId="0026F7D0" w14:textId="379A521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1FDA3A0"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2A7B32C1" w14:textId="62F03A5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£30</w:t>
            </w:r>
          </w:p>
          <w:p w14:paraId="5356E11E" w14:textId="1F4452EF"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7070EEB"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6F4E68EC"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0B6C8339" w14:textId="3A225951"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60-69</w:t>
            </w:r>
          </w:p>
          <w:p w14:paraId="5CF2CDFD" w14:textId="0FADD4A8"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69D54A29"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368AEC46" w14:textId="3BE2CD45"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£6</w:t>
            </w:r>
          </w:p>
          <w:p w14:paraId="0A970A0E" w14:textId="4EB788FA"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5F697FA5"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6D52BE7F" w14:textId="381B15D2"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350-399</w:t>
            </w:r>
          </w:p>
          <w:p w14:paraId="1A62FB03" w14:textId="446412F0"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624452B7"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72263242" w14:textId="2F27349F"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£35</w:t>
            </w:r>
          </w:p>
          <w:p w14:paraId="3E6310E0" w14:textId="2B8D1B6A"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98B47CC"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057B6C2E"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2E1C23D7" w14:textId="3D9792EB"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70-79</w:t>
            </w:r>
          </w:p>
          <w:p w14:paraId="0897BD8F" w14:textId="4F60F25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04FD13E"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511B1D80" w14:textId="705B5685"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£7</w:t>
            </w:r>
          </w:p>
          <w:p w14:paraId="18479982" w14:textId="2508110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0DD8DA2F"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5336FB44" w14:textId="06EBADF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400-449</w:t>
            </w:r>
          </w:p>
          <w:p w14:paraId="7F523066" w14:textId="7A860B36"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0F17AAF3"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1A05E35A" w14:textId="6758E9F3"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£40</w:t>
            </w:r>
          </w:p>
          <w:p w14:paraId="6EEFBA93" w14:textId="6ECE53F1"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DD59328"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6E6FE97D"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6AF1E3EB" w14:textId="471DC13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80-89</w:t>
            </w:r>
          </w:p>
          <w:p w14:paraId="5CC1ABF3" w14:textId="5DB7C960"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0CEE739B"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32D5AB1F" w14:textId="274880D4"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£8</w:t>
            </w:r>
          </w:p>
          <w:p w14:paraId="4A128560" w14:textId="7321E454"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39387CB"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0DCD615F" w14:textId="0985254D"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450-499</w:t>
            </w:r>
          </w:p>
          <w:p w14:paraId="1B1D3F33" w14:textId="6EE06BE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C0E3828"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588D2BF3" w14:textId="3F445CF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£45</w:t>
            </w:r>
          </w:p>
          <w:p w14:paraId="3ADBE5D0" w14:textId="4500D3B1"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210C42EB"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1B6FC8E6"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565D627C" w14:textId="02FC9A6F"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90-99</w:t>
            </w:r>
          </w:p>
          <w:p w14:paraId="57981579" w14:textId="0D94BCD6"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007CA86A"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49559BBC" w14:textId="579A9471"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£9</w:t>
            </w:r>
          </w:p>
          <w:p w14:paraId="74446219" w14:textId="343BD98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E744679"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4DC097A7" w14:textId="64981CEF"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500+</w:t>
            </w:r>
          </w:p>
          <w:p w14:paraId="7086B9B5" w14:textId="62777A6D"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B8F3F00"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4170D2B8" w14:textId="3F07E8B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£50</w:t>
            </w:r>
          </w:p>
          <w:p w14:paraId="2050B017" w14:textId="5F25AB40"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528034A0"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bl>
    <w:p w14:paraId="2A7AF32D" w14:textId="77777777" w:rsidR="00A10B11" w:rsidRPr="006B1EB4" w:rsidRDefault="00A10B11" w:rsidP="006B1EB4">
      <w:pPr>
        <w:autoSpaceDE w:val="0"/>
        <w:autoSpaceDN w:val="0"/>
        <w:adjustRightInd w:val="0"/>
        <w:spacing w:line="276" w:lineRule="auto"/>
        <w:rPr>
          <w:rFonts w:ascii="Arial" w:hAnsi="Arial"/>
          <w:bCs/>
          <w:color w:val="000000"/>
          <w:sz w:val="22"/>
          <w:szCs w:val="22"/>
        </w:rPr>
      </w:pPr>
    </w:p>
    <w:p w14:paraId="45089940" w14:textId="77777777" w:rsidR="00A10B11" w:rsidRPr="006B1EB4" w:rsidRDefault="00A10B11" w:rsidP="00C96332">
      <w:pPr>
        <w:autoSpaceDE w:val="0"/>
        <w:autoSpaceDN w:val="0"/>
        <w:adjustRightInd w:val="0"/>
        <w:spacing w:line="276" w:lineRule="auto"/>
        <w:jc w:val="both"/>
        <w:rPr>
          <w:rFonts w:ascii="Arial" w:hAnsi="Arial"/>
          <w:color w:val="000000"/>
          <w:sz w:val="22"/>
          <w:szCs w:val="22"/>
        </w:rPr>
      </w:pPr>
    </w:p>
    <w:p w14:paraId="39D0AAB2" w14:textId="77777777" w:rsidR="0041374E" w:rsidRPr="006B1EB4" w:rsidRDefault="0041374E" w:rsidP="0041374E">
      <w:pPr>
        <w:pStyle w:val="ListParagraph"/>
        <w:numPr>
          <w:ilvl w:val="0"/>
          <w:numId w:val="24"/>
        </w:numPr>
        <w:autoSpaceDE w:val="0"/>
        <w:autoSpaceDN w:val="0"/>
        <w:adjustRightInd w:val="0"/>
        <w:spacing w:line="276" w:lineRule="auto"/>
        <w:jc w:val="both"/>
        <w:rPr>
          <w:rFonts w:ascii="Arial" w:hAnsi="Arial"/>
          <w:color w:val="000000"/>
          <w:sz w:val="22"/>
          <w:szCs w:val="22"/>
        </w:rPr>
      </w:pPr>
      <w:r w:rsidRPr="006B1EB4">
        <w:rPr>
          <w:rFonts w:ascii="Arial" w:hAnsi="Arial"/>
          <w:bCs/>
          <w:color w:val="000000"/>
          <w:sz w:val="22"/>
          <w:szCs w:val="22"/>
        </w:rPr>
        <w:t>Before providing the educational record, we will review it to identify whether it contains any information relating to other individuals. Where other individuals are named, such as pupils, then we will redact this data to ensure that they are not identifiable. Generally, references to teacher names will not be redacted.</w:t>
      </w:r>
    </w:p>
    <w:p w14:paraId="4D739C08" w14:textId="77777777" w:rsidR="0041374E" w:rsidRDefault="0041374E" w:rsidP="00521FD8">
      <w:pPr>
        <w:pStyle w:val="ListParagraph"/>
        <w:autoSpaceDE w:val="0"/>
        <w:autoSpaceDN w:val="0"/>
        <w:adjustRightInd w:val="0"/>
        <w:spacing w:line="276" w:lineRule="auto"/>
        <w:jc w:val="both"/>
        <w:rPr>
          <w:rFonts w:ascii="Arial" w:hAnsi="Arial"/>
          <w:color w:val="000000"/>
          <w:sz w:val="22"/>
          <w:szCs w:val="22"/>
        </w:rPr>
      </w:pPr>
    </w:p>
    <w:p w14:paraId="75EC01BD" w14:textId="2ADC98B8" w:rsidR="00A10B11" w:rsidRPr="006B1EB4" w:rsidRDefault="007E0941" w:rsidP="0041374E">
      <w:pPr>
        <w:pStyle w:val="ListParagraph"/>
        <w:numPr>
          <w:ilvl w:val="0"/>
          <w:numId w:val="24"/>
        </w:numPr>
        <w:autoSpaceDE w:val="0"/>
        <w:autoSpaceDN w:val="0"/>
        <w:adjustRightInd w:val="0"/>
        <w:spacing w:line="276" w:lineRule="auto"/>
        <w:jc w:val="both"/>
        <w:rPr>
          <w:rFonts w:ascii="Arial" w:hAnsi="Arial"/>
          <w:color w:val="000000"/>
          <w:sz w:val="22"/>
          <w:szCs w:val="22"/>
        </w:rPr>
      </w:pPr>
      <w:r>
        <w:rPr>
          <w:rFonts w:ascii="Arial" w:hAnsi="Arial"/>
          <w:color w:val="000000"/>
          <w:sz w:val="22"/>
          <w:szCs w:val="22"/>
        </w:rPr>
        <w:t>Also</w:t>
      </w:r>
      <w:r w:rsidR="00521FD8">
        <w:rPr>
          <w:rFonts w:ascii="Arial" w:hAnsi="Arial"/>
          <w:color w:val="000000"/>
          <w:sz w:val="22"/>
          <w:szCs w:val="22"/>
        </w:rPr>
        <w:t>,</w:t>
      </w:r>
      <w:r>
        <w:rPr>
          <w:rFonts w:ascii="Arial" w:hAnsi="Arial"/>
          <w:color w:val="000000"/>
          <w:sz w:val="22"/>
          <w:szCs w:val="22"/>
        </w:rPr>
        <w:t xml:space="preserve"> b</w:t>
      </w:r>
      <w:r w:rsidR="00A10B11" w:rsidRPr="006B1EB4">
        <w:rPr>
          <w:rFonts w:ascii="Arial" w:hAnsi="Arial"/>
          <w:color w:val="000000"/>
          <w:sz w:val="22"/>
          <w:szCs w:val="22"/>
        </w:rPr>
        <w:t xml:space="preserve">efore providing the educational record, we will consider whether any information is exempt from disclosure. Where the </w:t>
      </w:r>
      <w:r w:rsidR="00C03B3F">
        <w:rPr>
          <w:rFonts w:ascii="Arial" w:hAnsi="Arial"/>
          <w:color w:val="000000"/>
          <w:sz w:val="22"/>
          <w:szCs w:val="22"/>
        </w:rPr>
        <w:t>S</w:t>
      </w:r>
      <w:r w:rsidR="00A10B11" w:rsidRPr="006B1EB4">
        <w:rPr>
          <w:rFonts w:ascii="Arial" w:hAnsi="Arial"/>
          <w:color w:val="000000"/>
          <w:sz w:val="22"/>
          <w:szCs w:val="22"/>
        </w:rPr>
        <w:t>chool is considering applying an exemption, it will consult with the Data Protection Officer (DPO) in the first instance. The exemptions which may be applied include the following:-</w:t>
      </w:r>
    </w:p>
    <w:p w14:paraId="7A0BB986" w14:textId="77777777" w:rsidR="00A10B11" w:rsidRPr="006B1EB4" w:rsidRDefault="00A10B11" w:rsidP="00C96332">
      <w:pPr>
        <w:autoSpaceDE w:val="0"/>
        <w:autoSpaceDN w:val="0"/>
        <w:adjustRightInd w:val="0"/>
        <w:spacing w:line="276" w:lineRule="auto"/>
        <w:jc w:val="both"/>
        <w:rPr>
          <w:rFonts w:ascii="Arial" w:hAnsi="Arial"/>
          <w:color w:val="000000"/>
          <w:sz w:val="22"/>
          <w:szCs w:val="22"/>
        </w:rPr>
      </w:pPr>
    </w:p>
    <w:p w14:paraId="2ED95246" w14:textId="77777777" w:rsidR="00A10B11" w:rsidRPr="006B1EB4" w:rsidRDefault="00A10B11" w:rsidP="00B76ADD">
      <w:pPr>
        <w:pStyle w:val="ListParagraph"/>
        <w:numPr>
          <w:ilvl w:val="0"/>
          <w:numId w:val="20"/>
        </w:numPr>
        <w:autoSpaceDE w:val="0"/>
        <w:autoSpaceDN w:val="0"/>
        <w:adjustRightInd w:val="0"/>
        <w:spacing w:line="276" w:lineRule="auto"/>
        <w:ind w:left="1077" w:hanging="357"/>
        <w:jc w:val="both"/>
        <w:rPr>
          <w:rFonts w:ascii="Arial" w:hAnsi="Arial"/>
          <w:color w:val="000000"/>
          <w:sz w:val="22"/>
          <w:szCs w:val="22"/>
        </w:rPr>
      </w:pPr>
      <w:r w:rsidRPr="006B1EB4">
        <w:rPr>
          <w:rFonts w:ascii="Arial" w:hAnsi="Arial"/>
          <w:color w:val="000000"/>
          <w:sz w:val="22"/>
          <w:szCs w:val="22"/>
        </w:rPr>
        <w:t>Personal data processed by a court and consisting of information supplied in a report or other evidence given to the court in the course of proceedings.</w:t>
      </w:r>
    </w:p>
    <w:p w14:paraId="6236265D" w14:textId="77777777" w:rsidR="00A10B11" w:rsidRPr="006B1EB4" w:rsidRDefault="00A10B11" w:rsidP="00C96332">
      <w:pPr>
        <w:pStyle w:val="ListParagraph"/>
        <w:autoSpaceDE w:val="0"/>
        <w:autoSpaceDN w:val="0"/>
        <w:adjustRightInd w:val="0"/>
        <w:spacing w:line="276" w:lineRule="auto"/>
        <w:ind w:left="1800"/>
        <w:jc w:val="both"/>
        <w:rPr>
          <w:rFonts w:ascii="Arial" w:hAnsi="Arial"/>
          <w:color w:val="000000"/>
          <w:sz w:val="22"/>
          <w:szCs w:val="22"/>
        </w:rPr>
      </w:pPr>
    </w:p>
    <w:p w14:paraId="526A9CF1" w14:textId="77777777" w:rsidR="00A10B11" w:rsidRPr="006B1EB4" w:rsidRDefault="00A10B11" w:rsidP="00B76ADD">
      <w:pPr>
        <w:pStyle w:val="ListParagraph"/>
        <w:numPr>
          <w:ilvl w:val="0"/>
          <w:numId w:val="20"/>
        </w:numPr>
        <w:autoSpaceDE w:val="0"/>
        <w:autoSpaceDN w:val="0"/>
        <w:adjustRightInd w:val="0"/>
        <w:spacing w:before="240" w:line="276" w:lineRule="auto"/>
        <w:ind w:left="1077" w:hanging="357"/>
        <w:jc w:val="both"/>
        <w:rPr>
          <w:rFonts w:ascii="Arial" w:hAnsi="Arial"/>
          <w:color w:val="000000" w:themeColor="text1"/>
          <w:sz w:val="22"/>
          <w:szCs w:val="22"/>
        </w:rPr>
      </w:pPr>
      <w:r w:rsidRPr="006B1EB4">
        <w:rPr>
          <w:rFonts w:ascii="Arial" w:hAnsi="Arial"/>
          <w:color w:val="000000"/>
          <w:sz w:val="22"/>
          <w:szCs w:val="22"/>
        </w:rPr>
        <w:t xml:space="preserve">Personal data where the disclosure would be likely to cause </w:t>
      </w:r>
      <w:r w:rsidRPr="006B1EB4">
        <w:rPr>
          <w:rFonts w:ascii="Arial" w:hAnsi="Arial"/>
          <w:bCs/>
          <w:color w:val="000000"/>
          <w:sz w:val="22"/>
          <w:szCs w:val="22"/>
        </w:rPr>
        <w:t>serious harm to the physical or mental health or condition</w:t>
      </w:r>
      <w:r w:rsidRPr="006B1EB4">
        <w:rPr>
          <w:rFonts w:ascii="Arial" w:hAnsi="Arial"/>
          <w:color w:val="000000"/>
          <w:sz w:val="22"/>
          <w:szCs w:val="22"/>
        </w:rPr>
        <w:t xml:space="preserve"> of the </w:t>
      </w:r>
      <w:r w:rsidRPr="006B1EB4">
        <w:rPr>
          <w:rFonts w:ascii="Arial" w:hAnsi="Arial"/>
          <w:color w:val="000000" w:themeColor="text1"/>
          <w:sz w:val="22"/>
          <w:szCs w:val="22"/>
        </w:rPr>
        <w:t>pupil or any other person.</w:t>
      </w:r>
    </w:p>
    <w:p w14:paraId="5F13BD9D" w14:textId="77777777" w:rsidR="00A10B11" w:rsidRPr="006B1EB4" w:rsidRDefault="00A10B11" w:rsidP="00B76ADD">
      <w:pPr>
        <w:pStyle w:val="NormalWeb"/>
        <w:numPr>
          <w:ilvl w:val="0"/>
          <w:numId w:val="20"/>
        </w:numPr>
        <w:shd w:val="clear" w:color="auto" w:fill="FFFFFF"/>
        <w:spacing w:before="240" w:beforeAutospacing="0" w:after="270" w:afterAutospacing="0" w:line="276" w:lineRule="auto"/>
        <w:ind w:left="1077" w:hanging="357"/>
        <w:jc w:val="both"/>
        <w:textAlignment w:val="baseline"/>
        <w:rPr>
          <w:rFonts w:ascii="Arial" w:hAnsi="Arial" w:cs="Arial"/>
          <w:color w:val="000000" w:themeColor="text1"/>
          <w:sz w:val="22"/>
          <w:szCs w:val="22"/>
        </w:rPr>
      </w:pPr>
      <w:r w:rsidRPr="006B1EB4">
        <w:rPr>
          <w:rFonts w:ascii="Arial" w:hAnsi="Arial" w:cs="Arial"/>
          <w:color w:val="000000" w:themeColor="text1"/>
          <w:sz w:val="22"/>
          <w:szCs w:val="22"/>
        </w:rPr>
        <w:t xml:space="preserve">Information as to whether the pupil is, or has been the subject of, or may be at risk of child abuse if disclosure would not be in their best interests. “Child abuse data” is personal data consisting of information as to whether the pupil is, or has been the subject of, or may be at risk of, child abuse. </w:t>
      </w:r>
    </w:p>
    <w:p w14:paraId="135E17BD" w14:textId="77777777" w:rsidR="00A10B11" w:rsidRPr="006B1EB4" w:rsidRDefault="00A10B11" w:rsidP="0041374E">
      <w:pPr>
        <w:pStyle w:val="ListParagraph"/>
        <w:numPr>
          <w:ilvl w:val="0"/>
          <w:numId w:val="24"/>
        </w:numPr>
        <w:autoSpaceDE w:val="0"/>
        <w:autoSpaceDN w:val="0"/>
        <w:adjustRightInd w:val="0"/>
        <w:spacing w:line="276" w:lineRule="auto"/>
        <w:jc w:val="both"/>
        <w:rPr>
          <w:rFonts w:ascii="Arial" w:hAnsi="Arial"/>
          <w:color w:val="000000"/>
          <w:sz w:val="22"/>
          <w:szCs w:val="22"/>
        </w:rPr>
      </w:pPr>
      <w:r w:rsidRPr="006B1EB4">
        <w:rPr>
          <w:rFonts w:ascii="Arial" w:hAnsi="Arial"/>
          <w:color w:val="000000"/>
          <w:sz w:val="22"/>
          <w:szCs w:val="22"/>
        </w:rPr>
        <w:t>If there are concerns over the disclosure of information, then additional advice should be sought from the DPO.</w:t>
      </w:r>
    </w:p>
    <w:p w14:paraId="1BC17020" w14:textId="77777777" w:rsidR="00A10B11" w:rsidRPr="006B1EB4" w:rsidRDefault="00A10B11" w:rsidP="006B1EB4">
      <w:pPr>
        <w:autoSpaceDE w:val="0"/>
        <w:autoSpaceDN w:val="0"/>
        <w:adjustRightInd w:val="0"/>
        <w:spacing w:line="276" w:lineRule="auto"/>
        <w:rPr>
          <w:rFonts w:ascii="Arial" w:hAnsi="Arial"/>
          <w:color w:val="000000"/>
          <w:sz w:val="22"/>
          <w:szCs w:val="22"/>
        </w:rPr>
      </w:pPr>
    </w:p>
    <w:p w14:paraId="66F73385" w14:textId="77777777" w:rsidR="00A10B11" w:rsidRPr="006B1EB4" w:rsidRDefault="00A10B11" w:rsidP="006B1EB4">
      <w:pPr>
        <w:autoSpaceDE w:val="0"/>
        <w:autoSpaceDN w:val="0"/>
        <w:adjustRightInd w:val="0"/>
        <w:spacing w:line="276" w:lineRule="auto"/>
        <w:rPr>
          <w:rFonts w:ascii="Arial" w:hAnsi="Arial"/>
          <w:color w:val="000000"/>
          <w:sz w:val="22"/>
          <w:szCs w:val="22"/>
        </w:rPr>
      </w:pPr>
    </w:p>
    <w:p w14:paraId="3480627D" w14:textId="77777777" w:rsidR="00A10B11" w:rsidRPr="006B1EB4" w:rsidRDefault="00A10B11" w:rsidP="006B1EB4">
      <w:pPr>
        <w:autoSpaceDE w:val="0"/>
        <w:autoSpaceDN w:val="0"/>
        <w:adjustRightInd w:val="0"/>
        <w:spacing w:line="276" w:lineRule="auto"/>
        <w:rPr>
          <w:rFonts w:ascii="Arial" w:hAnsi="Arial"/>
          <w:b/>
          <w:color w:val="000000"/>
          <w:sz w:val="22"/>
          <w:szCs w:val="22"/>
        </w:rPr>
      </w:pPr>
      <w:r w:rsidRPr="006B1EB4">
        <w:rPr>
          <w:rFonts w:ascii="Arial" w:hAnsi="Arial"/>
          <w:b/>
          <w:color w:val="000000"/>
          <w:sz w:val="22"/>
          <w:szCs w:val="22"/>
        </w:rPr>
        <w:t>PROCEDURE 2</w:t>
      </w:r>
    </w:p>
    <w:p w14:paraId="3C4F21D6" w14:textId="42FAA633" w:rsidR="00A10B11" w:rsidRPr="006B1EB4" w:rsidRDefault="00A10B11" w:rsidP="006B1EB4">
      <w:pPr>
        <w:autoSpaceDE w:val="0"/>
        <w:autoSpaceDN w:val="0"/>
        <w:adjustRightInd w:val="0"/>
        <w:spacing w:line="276" w:lineRule="auto"/>
        <w:rPr>
          <w:rFonts w:ascii="Arial" w:hAnsi="Arial"/>
          <w:b/>
          <w:bCs/>
          <w:color w:val="000000"/>
          <w:sz w:val="22"/>
          <w:szCs w:val="22"/>
        </w:rPr>
      </w:pPr>
      <w:r w:rsidRPr="006B1EB4">
        <w:rPr>
          <w:rFonts w:ascii="Arial" w:hAnsi="Arial"/>
          <w:b/>
          <w:bCs/>
          <w:color w:val="000000"/>
          <w:sz w:val="22"/>
          <w:szCs w:val="22"/>
        </w:rPr>
        <w:t>Subject Access Request under the GDPR</w:t>
      </w:r>
    </w:p>
    <w:p w14:paraId="42D1F312"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p>
    <w:p w14:paraId="0B66DBB3"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Under the GDPR, individuals such as pupils, parents and staff are entitled to access personal data which we hold about them. The GDPR also sets out when such requests may be refused.</w:t>
      </w:r>
    </w:p>
    <w:p w14:paraId="0407138F" w14:textId="77777777" w:rsidR="00A10B11" w:rsidRPr="006B1EB4" w:rsidRDefault="00A10B11" w:rsidP="00C96332">
      <w:pPr>
        <w:pStyle w:val="ListParagraph"/>
        <w:autoSpaceDE w:val="0"/>
        <w:autoSpaceDN w:val="0"/>
        <w:adjustRightInd w:val="0"/>
        <w:spacing w:line="276" w:lineRule="auto"/>
        <w:jc w:val="both"/>
        <w:rPr>
          <w:rFonts w:ascii="Arial" w:hAnsi="Arial"/>
          <w:bCs/>
          <w:color w:val="000000"/>
          <w:sz w:val="22"/>
          <w:szCs w:val="22"/>
        </w:rPr>
      </w:pPr>
    </w:p>
    <w:p w14:paraId="1E860AE6" w14:textId="2799E281"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A subject access request should be made in writing to the</w:t>
      </w:r>
      <w:r w:rsidR="007942F6">
        <w:rPr>
          <w:rFonts w:ascii="Arial" w:hAnsi="Arial"/>
          <w:bCs/>
          <w:color w:val="000000"/>
          <w:sz w:val="22"/>
          <w:szCs w:val="22"/>
        </w:rPr>
        <w:t xml:space="preserve"> Headteacher, Miss Fauzia Farooq.</w:t>
      </w:r>
    </w:p>
    <w:p w14:paraId="175CEB01" w14:textId="77777777" w:rsidR="00A10B11" w:rsidRPr="006B1EB4" w:rsidRDefault="00A10B11" w:rsidP="00C96332">
      <w:pPr>
        <w:pStyle w:val="ListParagraph"/>
        <w:spacing w:line="276" w:lineRule="auto"/>
        <w:jc w:val="both"/>
        <w:rPr>
          <w:rFonts w:ascii="Arial" w:hAnsi="Arial"/>
          <w:bCs/>
          <w:color w:val="000000"/>
          <w:sz w:val="22"/>
          <w:szCs w:val="22"/>
        </w:rPr>
      </w:pPr>
    </w:p>
    <w:p w14:paraId="62B049D9"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color w:val="000000"/>
          <w:sz w:val="22"/>
          <w:szCs w:val="22"/>
        </w:rPr>
        <w:t xml:space="preserve">On receipt of a subject access request, we will send a letter or email to the requester acknowledging receipt. </w:t>
      </w:r>
    </w:p>
    <w:p w14:paraId="200DE46C" w14:textId="77777777" w:rsidR="00A10B11" w:rsidRPr="006B1EB4" w:rsidRDefault="00A10B11" w:rsidP="00C96332">
      <w:pPr>
        <w:spacing w:line="276" w:lineRule="auto"/>
        <w:jc w:val="both"/>
        <w:rPr>
          <w:rFonts w:ascii="Arial" w:hAnsi="Arial"/>
          <w:bCs/>
          <w:color w:val="000000"/>
          <w:sz w:val="22"/>
          <w:szCs w:val="22"/>
        </w:rPr>
      </w:pPr>
    </w:p>
    <w:p w14:paraId="5000CDDD" w14:textId="4DEC39AB"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W</w:t>
      </w:r>
      <w:r w:rsidR="00E0093F">
        <w:rPr>
          <w:rFonts w:ascii="Arial" w:hAnsi="Arial"/>
          <w:bCs/>
          <w:color w:val="000000"/>
          <w:sz w:val="22"/>
          <w:szCs w:val="22"/>
        </w:rPr>
        <w:t>here necessary</w:t>
      </w:r>
      <w:r w:rsidR="0008581B">
        <w:rPr>
          <w:rFonts w:ascii="Arial" w:hAnsi="Arial"/>
          <w:bCs/>
          <w:color w:val="000000"/>
          <w:sz w:val="22"/>
          <w:szCs w:val="22"/>
        </w:rPr>
        <w:t>,</w:t>
      </w:r>
      <w:r w:rsidR="00E0093F">
        <w:rPr>
          <w:rFonts w:ascii="Arial" w:hAnsi="Arial"/>
          <w:bCs/>
          <w:color w:val="000000"/>
          <w:sz w:val="22"/>
          <w:szCs w:val="22"/>
        </w:rPr>
        <w:t xml:space="preserve"> w</w:t>
      </w:r>
      <w:r w:rsidRPr="006B1EB4">
        <w:rPr>
          <w:rFonts w:ascii="Arial" w:hAnsi="Arial"/>
          <w:bCs/>
          <w:color w:val="000000"/>
          <w:sz w:val="22"/>
          <w:szCs w:val="22"/>
        </w:rPr>
        <w:t xml:space="preserve">e will take steps to verify the identity of the requester, and where a parent requests personal data relating to their child, proof of their relationship to the child. </w:t>
      </w:r>
      <w:r w:rsidR="0008581B">
        <w:rPr>
          <w:rFonts w:ascii="Arial" w:hAnsi="Arial"/>
          <w:bCs/>
          <w:color w:val="000000"/>
          <w:sz w:val="22"/>
          <w:szCs w:val="22"/>
        </w:rPr>
        <w:t>P</w:t>
      </w:r>
      <w:r w:rsidRPr="006B1EB4">
        <w:rPr>
          <w:rFonts w:ascii="Arial" w:hAnsi="Arial"/>
          <w:bCs/>
          <w:color w:val="000000"/>
          <w:sz w:val="22"/>
          <w:szCs w:val="22"/>
        </w:rPr>
        <w:t>roof of identity</w:t>
      </w:r>
      <w:r w:rsidR="0008581B">
        <w:rPr>
          <w:rFonts w:ascii="Arial" w:hAnsi="Arial"/>
          <w:bCs/>
          <w:color w:val="000000"/>
          <w:sz w:val="22"/>
          <w:szCs w:val="22"/>
        </w:rPr>
        <w:t xml:space="preserve"> that we will accept includes</w:t>
      </w:r>
      <w:r w:rsidRPr="006B1EB4">
        <w:rPr>
          <w:rFonts w:ascii="Arial" w:hAnsi="Arial"/>
          <w:bCs/>
          <w:color w:val="000000"/>
          <w:sz w:val="22"/>
          <w:szCs w:val="22"/>
        </w:rPr>
        <w:t xml:space="preserve"> a passport, driving licence and / or the child’s birth certificate. This is a security measure to ensure that we only disclose </w:t>
      </w:r>
      <w:r w:rsidRPr="006B1EB4">
        <w:rPr>
          <w:rFonts w:ascii="Arial" w:hAnsi="Arial"/>
          <w:bCs/>
          <w:color w:val="000000"/>
          <w:sz w:val="22"/>
          <w:szCs w:val="22"/>
        </w:rPr>
        <w:lastRenderedPageBreak/>
        <w:t>personal data to those who are entitled to receive it.</w:t>
      </w:r>
      <w:r w:rsidR="00FB5339" w:rsidRPr="00FB5339">
        <w:rPr>
          <w:rFonts w:ascii="Arial" w:hAnsi="Arial"/>
          <w:color w:val="000000"/>
          <w:sz w:val="22"/>
          <w:szCs w:val="22"/>
        </w:rPr>
        <w:t xml:space="preserve"> </w:t>
      </w:r>
      <w:r w:rsidR="00FB5339">
        <w:rPr>
          <w:rFonts w:ascii="Arial" w:hAnsi="Arial"/>
          <w:color w:val="000000"/>
          <w:sz w:val="22"/>
          <w:szCs w:val="22"/>
        </w:rPr>
        <w:t xml:space="preserve">We may also ask for clarification of the request if the school believes that </w:t>
      </w:r>
      <w:r w:rsidR="002825E8">
        <w:rPr>
          <w:rFonts w:ascii="Arial" w:hAnsi="Arial"/>
          <w:color w:val="000000"/>
          <w:sz w:val="22"/>
          <w:szCs w:val="22"/>
        </w:rPr>
        <w:t xml:space="preserve">it is required. </w:t>
      </w:r>
    </w:p>
    <w:p w14:paraId="49E66DD4" w14:textId="77777777" w:rsidR="00A10B11" w:rsidRPr="006B1EB4" w:rsidRDefault="00A10B11" w:rsidP="00C96332">
      <w:pPr>
        <w:pStyle w:val="ListParagraph"/>
        <w:autoSpaceDE w:val="0"/>
        <w:autoSpaceDN w:val="0"/>
        <w:adjustRightInd w:val="0"/>
        <w:spacing w:line="276" w:lineRule="auto"/>
        <w:jc w:val="both"/>
        <w:rPr>
          <w:rFonts w:ascii="Arial" w:hAnsi="Arial"/>
          <w:bCs/>
          <w:color w:val="000000"/>
          <w:sz w:val="22"/>
          <w:szCs w:val="22"/>
        </w:rPr>
      </w:pPr>
    </w:p>
    <w:p w14:paraId="28102FFD"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Where the request is received from a pupil or former pupil then, as a general rule, if they are aged 13 or older we will deem them to be able to understand the request that they are making.  However, If the child cannot understand the nature of the request, someone with parental responsibility may ask for the information on the child’s behalf. All requests will be dealt with on a case by case basis and the DPO should be consulted where appropriate.</w:t>
      </w:r>
    </w:p>
    <w:p w14:paraId="100DCBD0" w14:textId="77777777" w:rsidR="00A10B11" w:rsidRPr="006B1EB4" w:rsidRDefault="00A10B11" w:rsidP="00C96332">
      <w:pPr>
        <w:autoSpaceDE w:val="0"/>
        <w:autoSpaceDN w:val="0"/>
        <w:adjustRightInd w:val="0"/>
        <w:spacing w:line="276" w:lineRule="auto"/>
        <w:jc w:val="both"/>
        <w:rPr>
          <w:rFonts w:ascii="Arial" w:hAnsi="Arial"/>
          <w:bCs/>
          <w:color w:val="000000"/>
          <w:sz w:val="22"/>
          <w:szCs w:val="22"/>
        </w:rPr>
      </w:pPr>
    </w:p>
    <w:p w14:paraId="7C50A84D"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color w:val="000000"/>
          <w:sz w:val="22"/>
          <w:szCs w:val="22"/>
        </w:rPr>
        <w:t>We will respond to subject access requests as soon as possible, but in any event no later than 1 month from the receipt of the request subject to paragraph 7.</w:t>
      </w:r>
    </w:p>
    <w:p w14:paraId="3D558596" w14:textId="77777777" w:rsidR="00A10B11" w:rsidRPr="006B1EB4" w:rsidRDefault="00A10B11" w:rsidP="00C96332">
      <w:pPr>
        <w:pStyle w:val="ListParagraph"/>
        <w:spacing w:line="276" w:lineRule="auto"/>
        <w:jc w:val="both"/>
        <w:rPr>
          <w:rFonts w:ascii="Arial" w:hAnsi="Arial"/>
          <w:color w:val="000000"/>
          <w:sz w:val="22"/>
          <w:szCs w:val="22"/>
        </w:rPr>
      </w:pPr>
    </w:p>
    <w:p w14:paraId="14F2AFD3"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color w:val="000000"/>
          <w:sz w:val="22"/>
          <w:szCs w:val="22"/>
        </w:rPr>
        <w:t>If the nature of the request is complex, or there are other legitimate reasons for doing so, we may, if necessary, extend the period under paragraph 6 for up to 2 months. If we require an extension of time of over 1 month to deal with a subject access request, we will inform the requester as soon as possible, but in any event no later than 1 month from the date that the request was made.</w:t>
      </w:r>
    </w:p>
    <w:p w14:paraId="3D4FED72" w14:textId="77777777" w:rsidR="00A10B11" w:rsidRPr="006B1EB4" w:rsidRDefault="00A10B11" w:rsidP="00C96332">
      <w:pPr>
        <w:pStyle w:val="ListParagraph"/>
        <w:spacing w:line="276" w:lineRule="auto"/>
        <w:jc w:val="both"/>
        <w:rPr>
          <w:rFonts w:ascii="Arial" w:hAnsi="Arial"/>
          <w:bCs/>
          <w:color w:val="000000"/>
          <w:sz w:val="22"/>
          <w:szCs w:val="22"/>
        </w:rPr>
      </w:pPr>
    </w:p>
    <w:p w14:paraId="3E55064E"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color w:val="000000"/>
          <w:sz w:val="22"/>
          <w:szCs w:val="22"/>
        </w:rPr>
      </w:pPr>
      <w:r w:rsidRPr="006B1EB4">
        <w:rPr>
          <w:rFonts w:ascii="Arial" w:hAnsi="Arial"/>
          <w:bCs/>
          <w:color w:val="000000"/>
          <w:sz w:val="22"/>
          <w:szCs w:val="22"/>
        </w:rPr>
        <w:t>Before providing the information requested, we will review it to identify whether it contains any information relating to other individuals. Where other individuals are named, such as pupils, then we will redact this data to ensure that they are not identifiable. Generally, references to teacher names will not be redacted.</w:t>
      </w:r>
    </w:p>
    <w:p w14:paraId="001C079A" w14:textId="77777777" w:rsidR="00A10B11" w:rsidRPr="00521FD8" w:rsidRDefault="00A10B11" w:rsidP="00521FD8">
      <w:pPr>
        <w:spacing w:line="276" w:lineRule="auto"/>
        <w:jc w:val="both"/>
        <w:rPr>
          <w:rFonts w:ascii="Arial" w:hAnsi="Arial"/>
          <w:bCs/>
          <w:color w:val="000000"/>
          <w:sz w:val="22"/>
          <w:szCs w:val="22"/>
        </w:rPr>
      </w:pPr>
    </w:p>
    <w:p w14:paraId="4E5C532B"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color w:val="000000"/>
          <w:sz w:val="22"/>
          <w:szCs w:val="22"/>
        </w:rPr>
        <w:t>We will not charge a fee for responding to subject access requests unless the</w:t>
      </w:r>
    </w:p>
    <w:p w14:paraId="46EF899D" w14:textId="6C333D33" w:rsidR="00A10B11" w:rsidRPr="006B1EB4" w:rsidRDefault="00A10B11" w:rsidP="00C96332">
      <w:pPr>
        <w:widowControl w:val="0"/>
        <w:autoSpaceDE w:val="0"/>
        <w:autoSpaceDN w:val="0"/>
        <w:adjustRightInd w:val="0"/>
        <w:spacing w:line="276" w:lineRule="auto"/>
        <w:ind w:left="720"/>
        <w:jc w:val="both"/>
        <w:rPr>
          <w:rFonts w:ascii="Arial" w:hAnsi="Arial"/>
          <w:color w:val="000000"/>
          <w:sz w:val="22"/>
          <w:szCs w:val="22"/>
        </w:rPr>
      </w:pPr>
      <w:r w:rsidRPr="006B1EB4">
        <w:rPr>
          <w:rFonts w:ascii="Arial" w:hAnsi="Arial"/>
          <w:color w:val="000000"/>
          <w:sz w:val="22"/>
          <w:szCs w:val="22"/>
        </w:rPr>
        <w:t xml:space="preserve">request, in the opinion of the </w:t>
      </w:r>
      <w:r w:rsidR="00C03B3F">
        <w:rPr>
          <w:rFonts w:ascii="Arial" w:hAnsi="Arial"/>
          <w:color w:val="000000"/>
          <w:sz w:val="22"/>
          <w:szCs w:val="22"/>
        </w:rPr>
        <w:t>S</w:t>
      </w:r>
      <w:r w:rsidRPr="006B1EB4">
        <w:rPr>
          <w:rFonts w:ascii="Arial" w:hAnsi="Arial"/>
          <w:color w:val="000000"/>
          <w:sz w:val="22"/>
          <w:szCs w:val="22"/>
        </w:rPr>
        <w:t xml:space="preserve">chool, is unfounded, excessive and/or repetitive. </w:t>
      </w:r>
    </w:p>
    <w:p w14:paraId="6E7F30F6" w14:textId="77777777" w:rsidR="00A10B11" w:rsidRPr="006B1EB4" w:rsidRDefault="00A10B11" w:rsidP="00C96332">
      <w:pPr>
        <w:widowControl w:val="0"/>
        <w:autoSpaceDE w:val="0"/>
        <w:autoSpaceDN w:val="0"/>
        <w:adjustRightInd w:val="0"/>
        <w:spacing w:line="276" w:lineRule="auto"/>
        <w:ind w:left="720"/>
        <w:jc w:val="both"/>
        <w:rPr>
          <w:rFonts w:ascii="Arial" w:hAnsi="Arial"/>
          <w:color w:val="000000"/>
          <w:sz w:val="22"/>
          <w:szCs w:val="22"/>
        </w:rPr>
      </w:pPr>
    </w:p>
    <w:p w14:paraId="208640E9" w14:textId="77777777" w:rsidR="00A10B11" w:rsidRPr="006B1EB4" w:rsidRDefault="00A10B11" w:rsidP="00C96332">
      <w:pPr>
        <w:pStyle w:val="ListParagraph"/>
        <w:widowControl w:val="0"/>
        <w:numPr>
          <w:ilvl w:val="0"/>
          <w:numId w:val="21"/>
        </w:numPr>
        <w:autoSpaceDE w:val="0"/>
        <w:autoSpaceDN w:val="0"/>
        <w:adjustRightInd w:val="0"/>
        <w:spacing w:line="276" w:lineRule="auto"/>
        <w:jc w:val="both"/>
        <w:rPr>
          <w:rFonts w:ascii="Arial" w:hAnsi="Arial"/>
          <w:color w:val="000000"/>
          <w:sz w:val="22"/>
          <w:szCs w:val="22"/>
        </w:rPr>
      </w:pPr>
      <w:r w:rsidRPr="006B1EB4">
        <w:rPr>
          <w:rFonts w:ascii="Arial" w:hAnsi="Arial"/>
          <w:color w:val="000000"/>
          <w:sz w:val="22"/>
          <w:szCs w:val="22"/>
        </w:rPr>
        <w:t>There are some exemptions to the right of access that apply in certain circumstances or to certain types of personal data. Therefore, all information must be reviewed prior to disclosure. The exemptions include the following:-</w:t>
      </w:r>
    </w:p>
    <w:p w14:paraId="5974E1B7" w14:textId="77777777" w:rsidR="00A10B11" w:rsidRPr="006B1EB4" w:rsidRDefault="00A10B11" w:rsidP="00C96332">
      <w:pPr>
        <w:pStyle w:val="ListParagraph"/>
        <w:widowControl w:val="0"/>
        <w:autoSpaceDE w:val="0"/>
        <w:autoSpaceDN w:val="0"/>
        <w:adjustRightInd w:val="0"/>
        <w:spacing w:line="276" w:lineRule="auto"/>
        <w:jc w:val="both"/>
        <w:rPr>
          <w:rFonts w:ascii="Arial" w:hAnsi="Arial"/>
          <w:color w:val="000000"/>
          <w:sz w:val="22"/>
          <w:szCs w:val="22"/>
        </w:rPr>
      </w:pPr>
    </w:p>
    <w:p w14:paraId="740416B9" w14:textId="77777777" w:rsidR="00A10B11" w:rsidRPr="006B1EB4" w:rsidRDefault="00A10B11" w:rsidP="00B76ADD">
      <w:pPr>
        <w:pStyle w:val="ListParagraph"/>
        <w:numPr>
          <w:ilvl w:val="1"/>
          <w:numId w:val="21"/>
        </w:numPr>
        <w:autoSpaceDE w:val="0"/>
        <w:autoSpaceDN w:val="0"/>
        <w:adjustRightInd w:val="0"/>
        <w:spacing w:line="276" w:lineRule="auto"/>
        <w:ind w:left="1077" w:hanging="357"/>
        <w:jc w:val="both"/>
        <w:rPr>
          <w:rFonts w:ascii="Arial" w:hAnsi="Arial"/>
          <w:color w:val="000000"/>
          <w:sz w:val="22"/>
          <w:szCs w:val="22"/>
        </w:rPr>
      </w:pPr>
      <w:r w:rsidRPr="006B1EB4">
        <w:rPr>
          <w:rFonts w:ascii="Arial" w:hAnsi="Arial"/>
          <w:color w:val="000000"/>
          <w:sz w:val="22"/>
          <w:szCs w:val="22"/>
        </w:rPr>
        <w:t>Personal data processed by a court and consisting of information supplied in a report or other evidence given to the court in the course of proceedings.</w:t>
      </w:r>
    </w:p>
    <w:p w14:paraId="5BE8B0F7" w14:textId="77777777" w:rsidR="00A10B11" w:rsidRPr="006B1EB4" w:rsidRDefault="00A10B11" w:rsidP="00C96332">
      <w:pPr>
        <w:pStyle w:val="ListParagraph"/>
        <w:autoSpaceDE w:val="0"/>
        <w:autoSpaceDN w:val="0"/>
        <w:adjustRightInd w:val="0"/>
        <w:spacing w:line="276" w:lineRule="auto"/>
        <w:ind w:left="1800"/>
        <w:jc w:val="both"/>
        <w:rPr>
          <w:rFonts w:ascii="Arial" w:hAnsi="Arial"/>
          <w:color w:val="000000"/>
          <w:sz w:val="22"/>
          <w:szCs w:val="22"/>
        </w:rPr>
      </w:pPr>
    </w:p>
    <w:p w14:paraId="08D9D404" w14:textId="77777777" w:rsidR="00A10B11" w:rsidRPr="006B1EB4" w:rsidRDefault="00A10B11" w:rsidP="00B76ADD">
      <w:pPr>
        <w:pStyle w:val="ListParagraph"/>
        <w:numPr>
          <w:ilvl w:val="1"/>
          <w:numId w:val="21"/>
        </w:numPr>
        <w:autoSpaceDE w:val="0"/>
        <w:autoSpaceDN w:val="0"/>
        <w:adjustRightInd w:val="0"/>
        <w:spacing w:line="276" w:lineRule="auto"/>
        <w:ind w:left="1077" w:hanging="357"/>
        <w:jc w:val="both"/>
        <w:rPr>
          <w:rFonts w:ascii="Arial" w:hAnsi="Arial"/>
          <w:color w:val="000000"/>
          <w:sz w:val="22"/>
          <w:szCs w:val="22"/>
        </w:rPr>
      </w:pPr>
      <w:r w:rsidRPr="006B1EB4">
        <w:rPr>
          <w:rFonts w:ascii="Arial" w:hAnsi="Arial"/>
          <w:color w:val="000000"/>
          <w:sz w:val="22"/>
          <w:szCs w:val="22"/>
        </w:rPr>
        <w:t xml:space="preserve">Personal data where the disclosure would be likely to cause </w:t>
      </w:r>
      <w:r w:rsidRPr="006B1EB4">
        <w:rPr>
          <w:rFonts w:ascii="Arial" w:hAnsi="Arial"/>
          <w:bCs/>
          <w:color w:val="000000"/>
          <w:sz w:val="22"/>
          <w:szCs w:val="22"/>
        </w:rPr>
        <w:t>serious harm to the physical or mental health or condition</w:t>
      </w:r>
      <w:r w:rsidRPr="006B1EB4">
        <w:rPr>
          <w:rFonts w:ascii="Arial" w:hAnsi="Arial"/>
          <w:color w:val="000000"/>
          <w:sz w:val="22"/>
          <w:szCs w:val="22"/>
        </w:rPr>
        <w:t xml:space="preserve"> of the pupil or any other person.</w:t>
      </w:r>
    </w:p>
    <w:p w14:paraId="27A76097" w14:textId="77777777" w:rsidR="00A10B11" w:rsidRPr="006B1EB4" w:rsidRDefault="00A10B11" w:rsidP="00C96332">
      <w:pPr>
        <w:pStyle w:val="ListParagraph"/>
        <w:spacing w:line="276" w:lineRule="auto"/>
        <w:jc w:val="both"/>
        <w:rPr>
          <w:rFonts w:ascii="Arial" w:hAnsi="Arial"/>
          <w:color w:val="333335"/>
          <w:sz w:val="22"/>
          <w:szCs w:val="22"/>
        </w:rPr>
      </w:pPr>
    </w:p>
    <w:p w14:paraId="5B31511A" w14:textId="77777777" w:rsidR="00A10B11" w:rsidRPr="006B1EB4" w:rsidRDefault="00A10B11" w:rsidP="00B76ADD">
      <w:pPr>
        <w:pStyle w:val="ListParagraph"/>
        <w:numPr>
          <w:ilvl w:val="1"/>
          <w:numId w:val="21"/>
        </w:numPr>
        <w:autoSpaceDE w:val="0"/>
        <w:autoSpaceDN w:val="0"/>
        <w:adjustRightInd w:val="0"/>
        <w:spacing w:line="276" w:lineRule="auto"/>
        <w:ind w:left="1077" w:hanging="357"/>
        <w:jc w:val="both"/>
        <w:rPr>
          <w:rFonts w:ascii="Arial" w:hAnsi="Arial"/>
          <w:sz w:val="22"/>
          <w:szCs w:val="22"/>
        </w:rPr>
      </w:pPr>
      <w:r w:rsidRPr="006B1EB4">
        <w:rPr>
          <w:rFonts w:ascii="Arial" w:hAnsi="Arial"/>
          <w:sz w:val="22"/>
          <w:szCs w:val="22"/>
        </w:rPr>
        <w:t xml:space="preserve">Information as to whether the pupil is, or has been the subject of, or may be at risk of child abuse if disclosure would not be in their best interests. “Child abuse data” is personal data consisting of information as to whether the pupil is or has been the subject of, or may be at risk of, child abuse. </w:t>
      </w:r>
    </w:p>
    <w:p w14:paraId="61233AA0" w14:textId="77777777" w:rsidR="00A10B11" w:rsidRPr="006B1EB4" w:rsidRDefault="00A10B11" w:rsidP="00C96332">
      <w:pPr>
        <w:pStyle w:val="ListParagraph"/>
        <w:autoSpaceDE w:val="0"/>
        <w:autoSpaceDN w:val="0"/>
        <w:adjustRightInd w:val="0"/>
        <w:spacing w:line="276" w:lineRule="auto"/>
        <w:ind w:left="1440"/>
        <w:jc w:val="both"/>
        <w:rPr>
          <w:rFonts w:ascii="Arial" w:hAnsi="Arial"/>
          <w:color w:val="000000"/>
          <w:sz w:val="22"/>
          <w:szCs w:val="22"/>
        </w:rPr>
      </w:pPr>
    </w:p>
    <w:p w14:paraId="1F8CF720"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color w:val="000000"/>
          <w:sz w:val="22"/>
          <w:szCs w:val="22"/>
        </w:rPr>
      </w:pPr>
      <w:r w:rsidRPr="006B1EB4">
        <w:rPr>
          <w:rFonts w:ascii="Arial" w:hAnsi="Arial"/>
          <w:color w:val="000000"/>
          <w:sz w:val="22"/>
          <w:szCs w:val="22"/>
        </w:rPr>
        <w:t>If there are concerns over the disclosure of information, then additional advice should be sought from the DPO.</w:t>
      </w:r>
    </w:p>
    <w:p w14:paraId="7DF148C9" w14:textId="77777777" w:rsidR="00A10B11" w:rsidRPr="006B1EB4" w:rsidRDefault="00A10B11" w:rsidP="006B1EB4">
      <w:pPr>
        <w:pStyle w:val="ListParagraph"/>
        <w:autoSpaceDE w:val="0"/>
        <w:autoSpaceDN w:val="0"/>
        <w:adjustRightInd w:val="0"/>
        <w:spacing w:line="276" w:lineRule="auto"/>
        <w:rPr>
          <w:rFonts w:ascii="Arial" w:hAnsi="Arial"/>
          <w:color w:val="000000"/>
          <w:sz w:val="22"/>
          <w:szCs w:val="22"/>
        </w:rPr>
      </w:pPr>
    </w:p>
    <w:p w14:paraId="2C822FC5" w14:textId="1A60D3FF" w:rsidR="00A10B11" w:rsidRPr="006B1EB4" w:rsidRDefault="00A10B11" w:rsidP="006B1EB4">
      <w:pPr>
        <w:autoSpaceDE w:val="0"/>
        <w:autoSpaceDN w:val="0"/>
        <w:adjustRightInd w:val="0"/>
        <w:spacing w:line="276" w:lineRule="auto"/>
        <w:rPr>
          <w:rFonts w:ascii="Arial" w:hAnsi="Arial"/>
          <w:b/>
          <w:color w:val="000000"/>
          <w:sz w:val="22"/>
          <w:szCs w:val="22"/>
        </w:rPr>
      </w:pPr>
      <w:r w:rsidRPr="006B1EB4">
        <w:rPr>
          <w:rFonts w:ascii="Arial" w:hAnsi="Arial"/>
          <w:b/>
          <w:color w:val="000000"/>
          <w:sz w:val="22"/>
          <w:szCs w:val="22"/>
        </w:rPr>
        <w:lastRenderedPageBreak/>
        <w:t>Additional Rights</w:t>
      </w:r>
    </w:p>
    <w:p w14:paraId="196F7003" w14:textId="77777777" w:rsidR="00A10B11" w:rsidRPr="006B1EB4" w:rsidRDefault="00A10B11" w:rsidP="006B1EB4">
      <w:pPr>
        <w:autoSpaceDE w:val="0"/>
        <w:autoSpaceDN w:val="0"/>
        <w:adjustRightInd w:val="0"/>
        <w:spacing w:line="276" w:lineRule="auto"/>
        <w:rPr>
          <w:rFonts w:ascii="Arial" w:hAnsi="Arial"/>
          <w:b/>
          <w:color w:val="000000"/>
          <w:sz w:val="22"/>
          <w:szCs w:val="22"/>
        </w:rPr>
      </w:pPr>
    </w:p>
    <w:p w14:paraId="6038DACF" w14:textId="3B6503B5" w:rsidR="00B76ADD" w:rsidRDefault="00A10B11" w:rsidP="00B76ADD">
      <w:pPr>
        <w:pStyle w:val="ListParagraph"/>
        <w:numPr>
          <w:ilvl w:val="0"/>
          <w:numId w:val="21"/>
        </w:numPr>
        <w:autoSpaceDE w:val="0"/>
        <w:autoSpaceDN w:val="0"/>
        <w:adjustRightInd w:val="0"/>
        <w:spacing w:line="276" w:lineRule="auto"/>
        <w:rPr>
          <w:rFonts w:ascii="Arial" w:hAnsi="Arial"/>
          <w:color w:val="000000"/>
          <w:sz w:val="22"/>
          <w:szCs w:val="22"/>
        </w:rPr>
      </w:pPr>
      <w:r w:rsidRPr="006B1EB4">
        <w:rPr>
          <w:rFonts w:ascii="Arial" w:hAnsi="Arial"/>
          <w:color w:val="000000"/>
          <w:sz w:val="22"/>
          <w:szCs w:val="22"/>
        </w:rPr>
        <w:t>Where an individual seeks to exercise additional rights such as the following:-</w:t>
      </w:r>
    </w:p>
    <w:p w14:paraId="419691AD" w14:textId="77777777" w:rsidR="00B76ADD" w:rsidRDefault="00B76ADD" w:rsidP="00B76ADD">
      <w:pPr>
        <w:pStyle w:val="ListParagraph"/>
        <w:autoSpaceDE w:val="0"/>
        <w:autoSpaceDN w:val="0"/>
        <w:adjustRightInd w:val="0"/>
        <w:spacing w:line="276" w:lineRule="auto"/>
        <w:rPr>
          <w:rFonts w:ascii="Arial" w:hAnsi="Arial"/>
          <w:color w:val="000000"/>
          <w:sz w:val="22"/>
          <w:szCs w:val="22"/>
        </w:rPr>
      </w:pPr>
    </w:p>
    <w:p w14:paraId="09A679A2" w14:textId="77777777" w:rsidR="00B76ADD" w:rsidRDefault="00B76ADD" w:rsidP="00B76ADD">
      <w:pPr>
        <w:pStyle w:val="ListParagraph"/>
        <w:numPr>
          <w:ilvl w:val="1"/>
          <w:numId w:val="21"/>
        </w:numPr>
        <w:autoSpaceDE w:val="0"/>
        <w:autoSpaceDN w:val="0"/>
        <w:adjustRightInd w:val="0"/>
        <w:spacing w:line="276" w:lineRule="auto"/>
        <w:ind w:left="1077" w:hanging="357"/>
        <w:rPr>
          <w:rFonts w:ascii="Arial" w:hAnsi="Arial"/>
          <w:color w:val="000000"/>
          <w:sz w:val="22"/>
          <w:szCs w:val="22"/>
        </w:rPr>
      </w:pPr>
      <w:r w:rsidRPr="006B1EB4">
        <w:rPr>
          <w:rFonts w:ascii="Arial" w:hAnsi="Arial"/>
          <w:color w:val="000000"/>
          <w:sz w:val="22"/>
          <w:szCs w:val="22"/>
        </w:rPr>
        <w:t>Right to rectification.</w:t>
      </w:r>
    </w:p>
    <w:p w14:paraId="36B24270" w14:textId="77777777" w:rsidR="00B76ADD" w:rsidRDefault="00B76ADD" w:rsidP="00B76ADD">
      <w:pPr>
        <w:pStyle w:val="ListParagraph"/>
        <w:numPr>
          <w:ilvl w:val="1"/>
          <w:numId w:val="21"/>
        </w:numPr>
        <w:autoSpaceDE w:val="0"/>
        <w:autoSpaceDN w:val="0"/>
        <w:adjustRightInd w:val="0"/>
        <w:spacing w:line="276" w:lineRule="auto"/>
        <w:ind w:left="1077" w:hanging="357"/>
        <w:rPr>
          <w:rFonts w:ascii="Arial" w:hAnsi="Arial"/>
          <w:color w:val="000000"/>
          <w:sz w:val="22"/>
          <w:szCs w:val="22"/>
        </w:rPr>
      </w:pPr>
      <w:r w:rsidRPr="00B76ADD">
        <w:rPr>
          <w:rFonts w:ascii="Arial" w:hAnsi="Arial"/>
          <w:color w:val="000000"/>
          <w:sz w:val="22"/>
          <w:szCs w:val="22"/>
        </w:rPr>
        <w:t>Right of Erasure.</w:t>
      </w:r>
    </w:p>
    <w:p w14:paraId="64340F57" w14:textId="77777777" w:rsidR="00B76ADD" w:rsidRDefault="00B76ADD" w:rsidP="00B76ADD">
      <w:pPr>
        <w:pStyle w:val="ListParagraph"/>
        <w:numPr>
          <w:ilvl w:val="1"/>
          <w:numId w:val="21"/>
        </w:numPr>
        <w:autoSpaceDE w:val="0"/>
        <w:autoSpaceDN w:val="0"/>
        <w:adjustRightInd w:val="0"/>
        <w:spacing w:line="276" w:lineRule="auto"/>
        <w:ind w:left="1077" w:hanging="357"/>
        <w:rPr>
          <w:rFonts w:ascii="Arial" w:hAnsi="Arial"/>
          <w:color w:val="000000"/>
          <w:sz w:val="22"/>
          <w:szCs w:val="22"/>
        </w:rPr>
      </w:pPr>
      <w:r w:rsidRPr="00B76ADD">
        <w:rPr>
          <w:rFonts w:ascii="Arial" w:hAnsi="Arial"/>
          <w:color w:val="000000"/>
          <w:sz w:val="22"/>
          <w:szCs w:val="22"/>
        </w:rPr>
        <w:t>Right of objection.</w:t>
      </w:r>
    </w:p>
    <w:p w14:paraId="0629E27F" w14:textId="77777777" w:rsidR="00477161" w:rsidRDefault="00B76ADD" w:rsidP="00B76ADD">
      <w:pPr>
        <w:pStyle w:val="ListParagraph"/>
        <w:numPr>
          <w:ilvl w:val="1"/>
          <w:numId w:val="21"/>
        </w:numPr>
        <w:autoSpaceDE w:val="0"/>
        <w:autoSpaceDN w:val="0"/>
        <w:adjustRightInd w:val="0"/>
        <w:spacing w:line="276" w:lineRule="auto"/>
        <w:ind w:left="1077" w:hanging="357"/>
        <w:rPr>
          <w:rFonts w:ascii="Arial" w:hAnsi="Arial"/>
          <w:color w:val="000000"/>
          <w:sz w:val="22"/>
          <w:szCs w:val="22"/>
        </w:rPr>
      </w:pPr>
      <w:r w:rsidRPr="00B76ADD">
        <w:rPr>
          <w:rFonts w:ascii="Arial" w:hAnsi="Arial"/>
          <w:color w:val="000000"/>
          <w:sz w:val="22"/>
          <w:szCs w:val="22"/>
        </w:rPr>
        <w:t>Right to restrict processing.</w:t>
      </w:r>
    </w:p>
    <w:p w14:paraId="71323828" w14:textId="0B59915A" w:rsidR="00B76ADD" w:rsidRPr="00477161" w:rsidRDefault="00B76ADD" w:rsidP="00B76ADD">
      <w:pPr>
        <w:pStyle w:val="ListParagraph"/>
        <w:numPr>
          <w:ilvl w:val="1"/>
          <w:numId w:val="21"/>
        </w:numPr>
        <w:autoSpaceDE w:val="0"/>
        <w:autoSpaceDN w:val="0"/>
        <w:adjustRightInd w:val="0"/>
        <w:spacing w:line="276" w:lineRule="auto"/>
        <w:ind w:left="1077" w:hanging="357"/>
        <w:rPr>
          <w:rFonts w:ascii="Arial" w:hAnsi="Arial"/>
          <w:color w:val="000000"/>
          <w:sz w:val="22"/>
          <w:szCs w:val="22"/>
        </w:rPr>
      </w:pPr>
      <w:r w:rsidRPr="00477161">
        <w:rPr>
          <w:rFonts w:ascii="Arial" w:hAnsi="Arial"/>
          <w:color w:val="000000"/>
          <w:sz w:val="22"/>
          <w:szCs w:val="22"/>
        </w:rPr>
        <w:t>Right to data portability.</w:t>
      </w:r>
    </w:p>
    <w:p w14:paraId="56A4913D" w14:textId="71A2AE4C" w:rsidR="00B76ADD" w:rsidRDefault="00B76ADD" w:rsidP="00B76ADD">
      <w:pPr>
        <w:pStyle w:val="ListParagraph"/>
        <w:autoSpaceDE w:val="0"/>
        <w:autoSpaceDN w:val="0"/>
        <w:adjustRightInd w:val="0"/>
        <w:spacing w:line="276" w:lineRule="auto"/>
        <w:rPr>
          <w:rFonts w:ascii="Arial" w:hAnsi="Arial"/>
          <w:color w:val="000000"/>
          <w:sz w:val="22"/>
          <w:szCs w:val="22"/>
        </w:rPr>
      </w:pPr>
    </w:p>
    <w:p w14:paraId="2A75623F" w14:textId="406A0EB0" w:rsidR="00A10B11" w:rsidRPr="00477161" w:rsidRDefault="00477161" w:rsidP="00B76ADD">
      <w:pPr>
        <w:pStyle w:val="ListParagraph"/>
        <w:numPr>
          <w:ilvl w:val="0"/>
          <w:numId w:val="21"/>
        </w:numPr>
        <w:autoSpaceDE w:val="0"/>
        <w:autoSpaceDN w:val="0"/>
        <w:adjustRightInd w:val="0"/>
        <w:spacing w:line="276" w:lineRule="auto"/>
        <w:rPr>
          <w:rFonts w:ascii="Arial" w:hAnsi="Arial"/>
          <w:color w:val="000000"/>
          <w:sz w:val="22"/>
          <w:szCs w:val="22"/>
        </w:rPr>
      </w:pPr>
      <w:r>
        <w:rPr>
          <w:rFonts w:ascii="Arial" w:hAnsi="Arial"/>
          <w:color w:val="000000"/>
          <w:sz w:val="22"/>
          <w:szCs w:val="22"/>
        </w:rPr>
        <w:t xml:space="preserve">The </w:t>
      </w:r>
      <w:r w:rsidRPr="00B76ADD">
        <w:rPr>
          <w:rFonts w:ascii="Arial" w:hAnsi="Arial"/>
          <w:color w:val="000000"/>
          <w:sz w:val="22"/>
          <w:szCs w:val="22"/>
        </w:rPr>
        <w:t>DPO should be consulted immediately who will advise on the correct procedure to be followed</w:t>
      </w:r>
      <w:r>
        <w:rPr>
          <w:rFonts w:ascii="Arial" w:hAnsi="Arial"/>
          <w:color w:val="000000"/>
          <w:sz w:val="22"/>
          <w:szCs w:val="22"/>
        </w:rPr>
        <w:t>.</w:t>
      </w:r>
    </w:p>
    <w:p w14:paraId="7446CF4B" w14:textId="77777777" w:rsidR="00A10B11" w:rsidRDefault="00A10B11" w:rsidP="006B1EB4">
      <w:pPr>
        <w:widowControl w:val="0"/>
        <w:autoSpaceDE w:val="0"/>
        <w:autoSpaceDN w:val="0"/>
        <w:adjustRightInd w:val="0"/>
        <w:spacing w:line="276" w:lineRule="auto"/>
        <w:jc w:val="both"/>
        <w:rPr>
          <w:rFonts w:ascii="Arial" w:hAnsi="Arial"/>
          <w:color w:val="000000"/>
          <w:sz w:val="22"/>
          <w:szCs w:val="22"/>
        </w:rPr>
      </w:pPr>
    </w:p>
    <w:p w14:paraId="71443397" w14:textId="77777777" w:rsidR="00521FD8" w:rsidRPr="006B1EB4" w:rsidRDefault="00521FD8" w:rsidP="006B1EB4">
      <w:pPr>
        <w:widowControl w:val="0"/>
        <w:autoSpaceDE w:val="0"/>
        <w:autoSpaceDN w:val="0"/>
        <w:adjustRightInd w:val="0"/>
        <w:spacing w:line="276" w:lineRule="auto"/>
        <w:jc w:val="both"/>
        <w:rPr>
          <w:rFonts w:ascii="Arial" w:hAnsi="Arial"/>
          <w:color w:val="000000"/>
          <w:sz w:val="22"/>
          <w:szCs w:val="22"/>
        </w:rPr>
      </w:pPr>
    </w:p>
    <w:p w14:paraId="5B8B6A3A" w14:textId="4186946D" w:rsidR="00A10B11" w:rsidRPr="00C96332" w:rsidRDefault="00A10B11" w:rsidP="00C96332">
      <w:pPr>
        <w:pStyle w:val="ListParagraph"/>
        <w:numPr>
          <w:ilvl w:val="0"/>
          <w:numId w:val="19"/>
        </w:numPr>
        <w:autoSpaceDE w:val="0"/>
        <w:autoSpaceDN w:val="0"/>
        <w:adjustRightInd w:val="0"/>
        <w:spacing w:line="276" w:lineRule="auto"/>
        <w:rPr>
          <w:rFonts w:ascii="Arial" w:hAnsi="Arial"/>
          <w:b/>
          <w:bCs/>
          <w:color w:val="000000"/>
          <w:sz w:val="22"/>
          <w:szCs w:val="22"/>
        </w:rPr>
      </w:pPr>
      <w:r w:rsidRPr="00C96332">
        <w:rPr>
          <w:rFonts w:ascii="Arial" w:hAnsi="Arial"/>
          <w:b/>
          <w:bCs/>
          <w:color w:val="000000"/>
          <w:sz w:val="22"/>
          <w:szCs w:val="22"/>
        </w:rPr>
        <w:t>Complaints</w:t>
      </w:r>
    </w:p>
    <w:p w14:paraId="19FE2BE5" w14:textId="77777777" w:rsidR="00C96332" w:rsidRDefault="00C96332" w:rsidP="00C96332">
      <w:pPr>
        <w:autoSpaceDE w:val="0"/>
        <w:autoSpaceDN w:val="0"/>
        <w:adjustRightInd w:val="0"/>
        <w:spacing w:line="276" w:lineRule="auto"/>
        <w:jc w:val="both"/>
        <w:rPr>
          <w:rFonts w:ascii="Arial" w:hAnsi="Arial"/>
          <w:color w:val="000000"/>
          <w:sz w:val="22"/>
          <w:szCs w:val="22"/>
        </w:rPr>
      </w:pPr>
    </w:p>
    <w:p w14:paraId="6D2BE2A1" w14:textId="22C1747C" w:rsidR="00C96332" w:rsidRDefault="00A10B11" w:rsidP="00B76ADD">
      <w:pPr>
        <w:pStyle w:val="ListParagraph"/>
        <w:numPr>
          <w:ilvl w:val="1"/>
          <w:numId w:val="30"/>
        </w:numPr>
        <w:autoSpaceDE w:val="0"/>
        <w:autoSpaceDN w:val="0"/>
        <w:adjustRightInd w:val="0"/>
        <w:ind w:left="850" w:hanging="493"/>
        <w:jc w:val="both"/>
        <w:rPr>
          <w:rFonts w:ascii="Arial" w:hAnsi="Arial"/>
          <w:color w:val="000000"/>
          <w:sz w:val="22"/>
          <w:szCs w:val="22"/>
        </w:rPr>
      </w:pPr>
      <w:r w:rsidRPr="007942F6">
        <w:rPr>
          <w:rFonts w:ascii="Arial" w:hAnsi="Arial"/>
          <w:color w:val="000000"/>
          <w:sz w:val="22"/>
          <w:szCs w:val="22"/>
        </w:rPr>
        <w:t xml:space="preserve">Complaints about the above procedures should be made to the </w:t>
      </w:r>
      <w:r w:rsidR="007942F6">
        <w:rPr>
          <w:rFonts w:ascii="Arial" w:hAnsi="Arial"/>
          <w:color w:val="000000"/>
          <w:sz w:val="22"/>
          <w:szCs w:val="22"/>
        </w:rPr>
        <w:t xml:space="preserve">Headteacher or </w:t>
      </w:r>
      <w:bookmarkStart w:id="0" w:name="_GoBack"/>
      <w:bookmarkEnd w:id="0"/>
      <w:r w:rsidR="007942F6" w:rsidRPr="007942F6">
        <w:rPr>
          <w:rFonts w:ascii="Arial" w:hAnsi="Arial"/>
          <w:color w:val="000000"/>
          <w:sz w:val="22"/>
          <w:szCs w:val="22"/>
        </w:rPr>
        <w:t xml:space="preserve">Chair of Governors </w:t>
      </w:r>
      <w:r w:rsidR="007942F6" w:rsidRPr="00C96332">
        <w:rPr>
          <w:rFonts w:ascii="Arial" w:hAnsi="Arial"/>
          <w:color w:val="000000"/>
          <w:sz w:val="22"/>
          <w:szCs w:val="22"/>
        </w:rPr>
        <w:t>who</w:t>
      </w:r>
      <w:r w:rsidRPr="00C96332">
        <w:rPr>
          <w:rFonts w:ascii="Arial" w:hAnsi="Arial"/>
          <w:color w:val="000000"/>
          <w:sz w:val="22"/>
          <w:szCs w:val="22"/>
        </w:rPr>
        <w:t xml:space="preserve"> will</w:t>
      </w:r>
      <w:r w:rsidR="00F848FF">
        <w:rPr>
          <w:rFonts w:ascii="Arial" w:hAnsi="Arial"/>
          <w:color w:val="000000"/>
          <w:sz w:val="22"/>
          <w:szCs w:val="22"/>
        </w:rPr>
        <w:t xml:space="preserve"> investigate the complaint outside the School’s usual complaints procedure</w:t>
      </w:r>
      <w:r w:rsidRPr="00C96332">
        <w:rPr>
          <w:rFonts w:ascii="Arial" w:hAnsi="Arial"/>
          <w:color w:val="000000"/>
          <w:sz w:val="22"/>
          <w:szCs w:val="22"/>
        </w:rPr>
        <w:t>.</w:t>
      </w:r>
    </w:p>
    <w:p w14:paraId="34BB352C" w14:textId="77777777" w:rsidR="00C96332" w:rsidRDefault="00C96332" w:rsidP="00C96332">
      <w:pPr>
        <w:pStyle w:val="ListParagraph"/>
        <w:autoSpaceDE w:val="0"/>
        <w:autoSpaceDN w:val="0"/>
        <w:adjustRightInd w:val="0"/>
        <w:spacing w:line="276" w:lineRule="auto"/>
        <w:ind w:left="1440"/>
        <w:jc w:val="both"/>
        <w:rPr>
          <w:rFonts w:ascii="Arial" w:hAnsi="Arial"/>
          <w:color w:val="000000"/>
          <w:sz w:val="22"/>
          <w:szCs w:val="22"/>
        </w:rPr>
      </w:pPr>
    </w:p>
    <w:p w14:paraId="16AB4848" w14:textId="69ACDC68" w:rsidR="003561C6" w:rsidRPr="00C96332" w:rsidRDefault="00A10B11" w:rsidP="00B76ADD">
      <w:pPr>
        <w:pStyle w:val="ListParagraph"/>
        <w:numPr>
          <w:ilvl w:val="1"/>
          <w:numId w:val="30"/>
        </w:numPr>
        <w:autoSpaceDE w:val="0"/>
        <w:autoSpaceDN w:val="0"/>
        <w:adjustRightInd w:val="0"/>
        <w:ind w:left="850" w:hanging="493"/>
        <w:jc w:val="both"/>
        <w:rPr>
          <w:rFonts w:ascii="Arial" w:hAnsi="Arial"/>
          <w:color w:val="000000"/>
          <w:sz w:val="22"/>
          <w:szCs w:val="22"/>
        </w:rPr>
      </w:pPr>
      <w:r w:rsidRPr="00C96332">
        <w:rPr>
          <w:rFonts w:ascii="Arial" w:hAnsi="Arial"/>
          <w:color w:val="000000"/>
          <w:sz w:val="22"/>
          <w:szCs w:val="22"/>
        </w:rPr>
        <w:t xml:space="preserve">Complaints which are not </w:t>
      </w:r>
      <w:r w:rsidR="00657FFA">
        <w:rPr>
          <w:rFonts w:ascii="Arial" w:hAnsi="Arial"/>
          <w:color w:val="000000"/>
          <w:sz w:val="22"/>
          <w:szCs w:val="22"/>
        </w:rPr>
        <w:t xml:space="preserve">satisfied at School level </w:t>
      </w:r>
      <w:r w:rsidRPr="00C96332">
        <w:rPr>
          <w:rFonts w:ascii="Arial" w:hAnsi="Arial"/>
          <w:color w:val="000000"/>
          <w:sz w:val="22"/>
          <w:szCs w:val="22"/>
        </w:rPr>
        <w:t>can be dealt with by the Information Commissioner. Contact details will be provided with the disclosure information.</w:t>
      </w:r>
    </w:p>
    <w:sectPr w:rsidR="003561C6" w:rsidRPr="00C96332">
      <w:footerReference w:type="default" r:id="rId1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26C6E" w14:textId="77777777" w:rsidR="00654437" w:rsidRDefault="00654437">
      <w:r>
        <w:separator/>
      </w:r>
    </w:p>
  </w:endnote>
  <w:endnote w:type="continuationSeparator" w:id="0">
    <w:p w14:paraId="760E17E1" w14:textId="77777777" w:rsidR="00654437" w:rsidRDefault="00654437">
      <w:r>
        <w:continuationSeparator/>
      </w:r>
    </w:p>
  </w:endnote>
  <w:endnote w:type="continuationNotice" w:id="1">
    <w:p w14:paraId="2792E503" w14:textId="77777777" w:rsidR="00654437" w:rsidRDefault="00654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490447"/>
      <w:docPartObj>
        <w:docPartGallery w:val="Page Numbers (Bottom of Page)"/>
        <w:docPartUnique/>
      </w:docPartObj>
    </w:sdtPr>
    <w:sdtEndPr>
      <w:rPr>
        <w:noProof/>
      </w:rPr>
    </w:sdtEndPr>
    <w:sdtContent>
      <w:p w14:paraId="6D655429" w14:textId="68E7F8B8" w:rsidR="00C96332" w:rsidRDefault="00EB7ABF" w:rsidP="00402E4A">
        <w:pPr>
          <w:pStyle w:val="Footer"/>
          <w:rPr>
            <w:rFonts w:ascii="Arial" w:eastAsiaTheme="minorHAnsi" w:hAnsi="Arial"/>
            <w:b/>
            <w:sz w:val="16"/>
            <w:szCs w:val="16"/>
          </w:rPr>
        </w:pPr>
        <w:r>
          <w:rPr>
            <w:b/>
            <w:sz w:val="16"/>
            <w:szCs w:val="16"/>
          </w:rPr>
          <w:t>September</w:t>
        </w:r>
        <w:r w:rsidR="00C96332">
          <w:rPr>
            <w:b/>
            <w:sz w:val="16"/>
            <w:szCs w:val="16"/>
          </w:rPr>
          <w:t xml:space="preserve"> </w:t>
        </w:r>
        <w:r w:rsidR="00AF6DD4">
          <w:rPr>
            <w:b/>
            <w:sz w:val="16"/>
            <w:szCs w:val="16"/>
          </w:rPr>
          <w:t>202</w:t>
        </w:r>
        <w:r w:rsidR="0020405E">
          <w:rPr>
            <w:b/>
            <w:sz w:val="16"/>
            <w:szCs w:val="16"/>
          </w:rPr>
          <w:t>4</w:t>
        </w:r>
        <w:r w:rsidR="00C96332">
          <w:rPr>
            <w:b/>
            <w:sz w:val="16"/>
            <w:szCs w:val="16"/>
          </w:rPr>
          <w:t xml:space="preserve"> version</w:t>
        </w:r>
        <w:r w:rsidR="00402E4A">
          <w:rPr>
            <w:b/>
            <w:sz w:val="16"/>
            <w:szCs w:val="16"/>
          </w:rPr>
          <w:t xml:space="preserve">                                                          </w:t>
        </w:r>
        <w:r w:rsidR="00402E4A">
          <w:rPr>
            <w:noProof/>
          </w:rPr>
          <w:drawing>
            <wp:inline distT="0" distB="0" distL="0" distR="0" wp14:anchorId="23FF847B" wp14:editId="1C8A21DA">
              <wp:extent cx="1028700" cy="67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pic:spPr>
                  </pic:pic>
                </a:graphicData>
              </a:graphic>
            </wp:inline>
          </w:drawing>
        </w:r>
      </w:p>
      <w:p w14:paraId="44FA3764" w14:textId="4B2ECC43" w:rsidR="003561C6" w:rsidRDefault="009617A4">
        <w:pPr>
          <w:pStyle w:val="Footer"/>
          <w:jc w:val="center"/>
        </w:pPr>
        <w:r>
          <w:fldChar w:fldCharType="begin"/>
        </w:r>
        <w:r>
          <w:instrText xml:space="preserve"> PAGE   \* MERGEFORMAT </w:instrText>
        </w:r>
        <w:r>
          <w:fldChar w:fldCharType="separate"/>
        </w:r>
        <w:r w:rsidR="007942F6">
          <w:rPr>
            <w:noProof/>
          </w:rPr>
          <w:t>0</w:t>
        </w:r>
        <w:r>
          <w:rPr>
            <w:noProof/>
          </w:rPr>
          <w:fldChar w:fldCharType="end"/>
        </w:r>
      </w:p>
    </w:sdtContent>
  </w:sdt>
  <w:p w14:paraId="4E2BD1C4" w14:textId="77777777" w:rsidR="003561C6" w:rsidRDefault="003561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A4C33" w14:textId="77777777" w:rsidR="00654437" w:rsidRDefault="00654437">
      <w:r>
        <w:separator/>
      </w:r>
    </w:p>
  </w:footnote>
  <w:footnote w:type="continuationSeparator" w:id="0">
    <w:p w14:paraId="13AFB604" w14:textId="77777777" w:rsidR="00654437" w:rsidRDefault="00654437">
      <w:r>
        <w:continuationSeparator/>
      </w:r>
    </w:p>
  </w:footnote>
  <w:footnote w:type="continuationNotice" w:id="1">
    <w:p w14:paraId="62F6E33B" w14:textId="77777777" w:rsidR="00654437" w:rsidRDefault="0065443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A6180B"/>
    <w:multiLevelType w:val="hybridMultilevel"/>
    <w:tmpl w:val="D8EEAC92"/>
    <w:lvl w:ilvl="0" w:tplc="0809000F">
      <w:start w:val="1"/>
      <w:numFmt w:val="decimal"/>
      <w:lvlText w:val="%1."/>
      <w:lvlJc w:val="left"/>
      <w:pPr>
        <w:ind w:left="720" w:hanging="360"/>
      </w:pPr>
    </w:lvl>
    <w:lvl w:ilvl="1" w:tplc="7764DB40">
      <w:start w:val="1"/>
      <w:numFmt w:val="lowerLetter"/>
      <w:lvlText w:val="%2."/>
      <w:lvlJc w:val="left"/>
      <w:pPr>
        <w:ind w:left="1440" w:hanging="360"/>
      </w:pPr>
      <w:rPr>
        <w:b w:val="0"/>
      </w:rPr>
    </w:lvl>
    <w:lvl w:ilvl="2" w:tplc="7C7AC598">
      <w:start w:val="1"/>
      <w:numFmt w:val="lowerRoman"/>
      <w:lvlText w:val="%3."/>
      <w:lvlJc w:val="left"/>
      <w:pPr>
        <w:ind w:left="2700" w:hanging="720"/>
      </w:pPr>
      <w:rPr>
        <w:b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F561D8"/>
    <w:multiLevelType w:val="hybridMultilevel"/>
    <w:tmpl w:val="B1629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638503D"/>
    <w:multiLevelType w:val="multilevel"/>
    <w:tmpl w:val="1120619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C844FC6"/>
    <w:multiLevelType w:val="hybridMultilevel"/>
    <w:tmpl w:val="7EC857EC"/>
    <w:lvl w:ilvl="0" w:tplc="74963E48">
      <w:start w:val="1"/>
      <w:numFmt w:val="decimal"/>
      <w:lvlText w:val="%1."/>
      <w:lvlJc w:val="left"/>
      <w:pPr>
        <w:ind w:left="720" w:hanging="360"/>
      </w:pPr>
    </w:lvl>
    <w:lvl w:ilvl="1" w:tplc="F3B4DF1A">
      <w:start w:val="1"/>
      <w:numFmt w:val="lowerLetter"/>
      <w:lvlText w:val="(%2)"/>
      <w:lvlJc w:val="left"/>
      <w:pPr>
        <w:ind w:left="1800" w:hanging="360"/>
      </w:pPr>
      <w:rPr>
        <w:rFonts w:ascii="Arial" w:eastAsiaTheme="minorHAnsi" w:hAnsi="Arial" w:cs="Arial"/>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392761A"/>
    <w:multiLevelType w:val="hybridMultilevel"/>
    <w:tmpl w:val="FBCC6348"/>
    <w:lvl w:ilvl="0" w:tplc="F3B4DF1A">
      <w:start w:val="1"/>
      <w:numFmt w:val="lowerLetter"/>
      <w:lvlText w:val="(%1)"/>
      <w:lvlJc w:val="left"/>
      <w:pPr>
        <w:ind w:left="1440" w:hanging="360"/>
      </w:pPr>
      <w:rPr>
        <w:rFonts w:ascii="Arial" w:eastAsiaTheme="minorHAnsi" w:hAnsi="Arial" w:cs="Arial"/>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13E326BA"/>
    <w:multiLevelType w:val="multilevel"/>
    <w:tmpl w:val="DE38A60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9E925BC"/>
    <w:multiLevelType w:val="multilevel"/>
    <w:tmpl w:val="112061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F5360D6"/>
    <w:multiLevelType w:val="multilevel"/>
    <w:tmpl w:val="7646B5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1A32DD3"/>
    <w:multiLevelType w:val="hybridMultilevel"/>
    <w:tmpl w:val="0082F0CE"/>
    <w:lvl w:ilvl="0" w:tplc="82767724">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22E01F4C"/>
    <w:multiLevelType w:val="hybridMultilevel"/>
    <w:tmpl w:val="D8CCB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7E56FB"/>
    <w:multiLevelType w:val="multilevel"/>
    <w:tmpl w:val="D1BEDC4E"/>
    <w:lvl w:ilvl="0">
      <w:start w:val="1"/>
      <w:numFmt w:val="decimal"/>
      <w:lvlText w:val="%1"/>
      <w:lvlJc w:val="left"/>
      <w:pPr>
        <w:ind w:left="360" w:hanging="360"/>
      </w:pPr>
      <w:rPr>
        <w:rFonts w:hint="default"/>
      </w:rPr>
    </w:lvl>
    <w:lvl w:ilvl="1">
      <w:start w:val="1"/>
      <w:numFmt w:val="decimal"/>
      <w:lvlText w:val="%1.%2"/>
      <w:lvlJc w:val="left"/>
      <w:pPr>
        <w:ind w:left="360" w:firstLine="2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552E2D"/>
    <w:multiLevelType w:val="hybridMultilevel"/>
    <w:tmpl w:val="4BB00D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9C2FE0"/>
    <w:multiLevelType w:val="hybridMultilevel"/>
    <w:tmpl w:val="6CA68CBA"/>
    <w:lvl w:ilvl="0" w:tplc="EA5C4A0E">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4" w15:restartNumberingAfterBreak="0">
    <w:nsid w:val="371D0D1C"/>
    <w:multiLevelType w:val="hybridMultilevel"/>
    <w:tmpl w:val="310E3D3C"/>
    <w:lvl w:ilvl="0" w:tplc="FFFFFFFF">
      <w:start w:val="1"/>
      <w:numFmt w:val="decimal"/>
      <w:lvlText w:val="%1."/>
      <w:lvlJc w:val="left"/>
      <w:pPr>
        <w:ind w:left="720" w:hanging="360"/>
      </w:pPr>
    </w:lvl>
    <w:lvl w:ilvl="1" w:tplc="FFFFFFFF">
      <w:start w:val="1"/>
      <w:numFmt w:val="lowerLetter"/>
      <w:lvlText w:val="%2."/>
      <w:lvlJc w:val="left"/>
      <w:pPr>
        <w:ind w:left="1440" w:hanging="360"/>
      </w:pPr>
      <w:rPr>
        <w:b w:val="0"/>
      </w:rPr>
    </w:lvl>
    <w:lvl w:ilvl="2" w:tplc="FFFFFFFF">
      <w:start w:val="1"/>
      <w:numFmt w:val="lowerRoman"/>
      <w:lvlText w:val="%3."/>
      <w:lvlJc w:val="left"/>
      <w:pPr>
        <w:ind w:left="2700" w:hanging="720"/>
      </w:pPr>
      <w:rPr>
        <w:b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8FB36DA"/>
    <w:multiLevelType w:val="multilevel"/>
    <w:tmpl w:val="E7843876"/>
    <w:lvl w:ilvl="0">
      <w:start w:val="3"/>
      <w:numFmt w:val="decimal"/>
      <w:lvlText w:val="%1"/>
      <w:lvlJc w:val="left"/>
      <w:pPr>
        <w:ind w:left="360" w:hanging="360"/>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BF86560"/>
    <w:multiLevelType w:val="hybridMultilevel"/>
    <w:tmpl w:val="E5162DF8"/>
    <w:lvl w:ilvl="0" w:tplc="7764DB40">
      <w:start w:val="1"/>
      <w:numFmt w:val="lowerLetter"/>
      <w:lvlText w:val="%1."/>
      <w:lvlJc w:val="left"/>
      <w:pPr>
        <w:ind w:left="14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85634E"/>
    <w:multiLevelType w:val="hybridMultilevel"/>
    <w:tmpl w:val="D308952E"/>
    <w:lvl w:ilvl="0" w:tplc="0809000F">
      <w:start w:val="5"/>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48C97BF0"/>
    <w:multiLevelType w:val="hybridMultilevel"/>
    <w:tmpl w:val="72222468"/>
    <w:lvl w:ilvl="0" w:tplc="F3B4DF1A">
      <w:start w:val="1"/>
      <w:numFmt w:val="lowerLetter"/>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C255E5"/>
    <w:multiLevelType w:val="multilevel"/>
    <w:tmpl w:val="DA02166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B78729D"/>
    <w:multiLevelType w:val="hybridMultilevel"/>
    <w:tmpl w:val="F8B85074"/>
    <w:lvl w:ilvl="0" w:tplc="DE9E106C">
      <w:start w:val="1"/>
      <w:numFmt w:val="lowerLetter"/>
      <w:lvlText w:val="(%1)"/>
      <w:lvlJc w:val="left"/>
      <w:pPr>
        <w:ind w:left="2160" w:hanging="720"/>
      </w:pPr>
      <w:rPr>
        <w:rFonts w:ascii="Arial" w:eastAsiaTheme="minorHAnsi" w:hAnsi="Arial" w:cs="Arial"/>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1" w15:restartNumberingAfterBreak="0">
    <w:nsid w:val="4CB27E6C"/>
    <w:multiLevelType w:val="hybridMultilevel"/>
    <w:tmpl w:val="51941B52"/>
    <w:lvl w:ilvl="0" w:tplc="0809000F">
      <w:start w:val="1"/>
      <w:numFmt w:val="decimal"/>
      <w:lvlText w:val="%1."/>
      <w:lvlJc w:val="left"/>
      <w:pPr>
        <w:ind w:left="720" w:hanging="360"/>
      </w:pPr>
    </w:lvl>
    <w:lvl w:ilvl="1" w:tplc="6B2AAC6A">
      <w:start w:val="1"/>
      <w:numFmt w:val="lowerLetter"/>
      <w:lvlText w:val="(%2)"/>
      <w:lvlJc w:val="left"/>
      <w:pPr>
        <w:ind w:left="1440" w:hanging="360"/>
      </w:pPr>
      <w:rPr>
        <w:rFonts w:ascii="Arial" w:eastAsiaTheme="minorHAnsi" w:hAnsi="Arial" w:cs="Arial"/>
        <w:b w:val="0"/>
        <w:bCs w:val="0"/>
      </w:rPr>
    </w:lvl>
    <w:lvl w:ilvl="2" w:tplc="7C7AC598">
      <w:start w:val="1"/>
      <w:numFmt w:val="lowerRoman"/>
      <w:lvlText w:val="%3."/>
      <w:lvlJc w:val="left"/>
      <w:pPr>
        <w:ind w:left="2700" w:hanging="720"/>
      </w:pPr>
      <w:rPr>
        <w:b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0DF48A9"/>
    <w:multiLevelType w:val="hybridMultilevel"/>
    <w:tmpl w:val="60E4A0F6"/>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6930E44"/>
    <w:multiLevelType w:val="multilevel"/>
    <w:tmpl w:val="1120619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A930189"/>
    <w:multiLevelType w:val="hybridMultilevel"/>
    <w:tmpl w:val="35FC5B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557A3E"/>
    <w:multiLevelType w:val="multilevel"/>
    <w:tmpl w:val="F8EC0DA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B0A2AE7"/>
    <w:multiLevelType w:val="multilevel"/>
    <w:tmpl w:val="DE38A60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BA14401"/>
    <w:multiLevelType w:val="hybridMultilevel"/>
    <w:tmpl w:val="C612136C"/>
    <w:lvl w:ilvl="0" w:tplc="F3B4DF1A">
      <w:start w:val="1"/>
      <w:numFmt w:val="lowerLetter"/>
      <w:lvlText w:val="(%1)"/>
      <w:lvlJc w:val="left"/>
      <w:pPr>
        <w:ind w:left="1800" w:hanging="360"/>
      </w:pPr>
      <w:rPr>
        <w:rFonts w:ascii="Arial" w:eastAsiaTheme="minorHAnsi" w:hAnsi="Arial" w:cs="Arial"/>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8" w15:restartNumberingAfterBreak="0">
    <w:nsid w:val="713E353A"/>
    <w:multiLevelType w:val="hybridMultilevel"/>
    <w:tmpl w:val="634492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0E3982"/>
    <w:multiLevelType w:val="multilevel"/>
    <w:tmpl w:val="1120619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 w:numId="2">
    <w:abstractNumId w:val="2"/>
  </w:num>
  <w:num w:numId="3">
    <w:abstractNumId w:val="22"/>
  </w:num>
  <w:num w:numId="4">
    <w:abstractNumId w:val="28"/>
  </w:num>
  <w:num w:numId="5">
    <w:abstractNumId w:val="2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1"/>
  </w:num>
  <w:num w:numId="20">
    <w:abstractNumId w:val="27"/>
  </w:num>
  <w:num w:numId="21">
    <w:abstractNumId w:val="4"/>
  </w:num>
  <w:num w:numId="22">
    <w:abstractNumId w:val="5"/>
  </w:num>
  <w:num w:numId="23">
    <w:abstractNumId w:val="4"/>
  </w:num>
  <w:num w:numId="24">
    <w:abstractNumId w:val="1"/>
  </w:num>
  <w:num w:numId="25">
    <w:abstractNumId w:val="11"/>
  </w:num>
  <w:num w:numId="26">
    <w:abstractNumId w:val="25"/>
  </w:num>
  <w:num w:numId="27">
    <w:abstractNumId w:val="19"/>
  </w:num>
  <w:num w:numId="28">
    <w:abstractNumId w:val="16"/>
  </w:num>
  <w:num w:numId="29">
    <w:abstractNumId w:val="12"/>
  </w:num>
  <w:num w:numId="30">
    <w:abstractNumId w:val="15"/>
  </w:num>
  <w:num w:numId="31">
    <w:abstractNumId w:val="14"/>
  </w:num>
  <w:num w:numId="32">
    <w:abstractNumId w:val="1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C6"/>
    <w:rsid w:val="00016B3C"/>
    <w:rsid w:val="00024A9A"/>
    <w:rsid w:val="00053812"/>
    <w:rsid w:val="00076205"/>
    <w:rsid w:val="0008581B"/>
    <w:rsid w:val="000C4782"/>
    <w:rsid w:val="000D33A0"/>
    <w:rsid w:val="001358A5"/>
    <w:rsid w:val="00193EF6"/>
    <w:rsid w:val="001B5E9D"/>
    <w:rsid w:val="001B6AB5"/>
    <w:rsid w:val="001F4DF1"/>
    <w:rsid w:val="0020405E"/>
    <w:rsid w:val="00216399"/>
    <w:rsid w:val="002452AD"/>
    <w:rsid w:val="002825E8"/>
    <w:rsid w:val="00283F2E"/>
    <w:rsid w:val="002A5C4B"/>
    <w:rsid w:val="002B1E7C"/>
    <w:rsid w:val="002F0573"/>
    <w:rsid w:val="002F47B6"/>
    <w:rsid w:val="002F7248"/>
    <w:rsid w:val="00327AEE"/>
    <w:rsid w:val="00331BF8"/>
    <w:rsid w:val="0035427E"/>
    <w:rsid w:val="003561C6"/>
    <w:rsid w:val="00363587"/>
    <w:rsid w:val="003C3F37"/>
    <w:rsid w:val="003F458A"/>
    <w:rsid w:val="00402E4A"/>
    <w:rsid w:val="0041374E"/>
    <w:rsid w:val="00437C14"/>
    <w:rsid w:val="0046246E"/>
    <w:rsid w:val="00477161"/>
    <w:rsid w:val="004C44D8"/>
    <w:rsid w:val="004D7338"/>
    <w:rsid w:val="00521FD8"/>
    <w:rsid w:val="00546386"/>
    <w:rsid w:val="00570085"/>
    <w:rsid w:val="00604B02"/>
    <w:rsid w:val="00654437"/>
    <w:rsid w:val="00657FFA"/>
    <w:rsid w:val="006A2591"/>
    <w:rsid w:val="006B1EB4"/>
    <w:rsid w:val="006C1DC6"/>
    <w:rsid w:val="006D59C5"/>
    <w:rsid w:val="006D781D"/>
    <w:rsid w:val="0078384D"/>
    <w:rsid w:val="007942F6"/>
    <w:rsid w:val="007E0941"/>
    <w:rsid w:val="00861DA8"/>
    <w:rsid w:val="008E35CB"/>
    <w:rsid w:val="008F1F42"/>
    <w:rsid w:val="00950DDA"/>
    <w:rsid w:val="009617A4"/>
    <w:rsid w:val="00961CC2"/>
    <w:rsid w:val="009A7D06"/>
    <w:rsid w:val="009B5C7B"/>
    <w:rsid w:val="009C7319"/>
    <w:rsid w:val="00A10B11"/>
    <w:rsid w:val="00AA3056"/>
    <w:rsid w:val="00AA5DCD"/>
    <w:rsid w:val="00AF6DD4"/>
    <w:rsid w:val="00B76ADD"/>
    <w:rsid w:val="00BC3C5B"/>
    <w:rsid w:val="00C03B3F"/>
    <w:rsid w:val="00C732F0"/>
    <w:rsid w:val="00C96332"/>
    <w:rsid w:val="00CE7BD8"/>
    <w:rsid w:val="00D0229D"/>
    <w:rsid w:val="00E0093F"/>
    <w:rsid w:val="00E629AB"/>
    <w:rsid w:val="00E83946"/>
    <w:rsid w:val="00EA1950"/>
    <w:rsid w:val="00EB7ABF"/>
    <w:rsid w:val="00F068DA"/>
    <w:rsid w:val="00F217BC"/>
    <w:rsid w:val="00F50362"/>
    <w:rsid w:val="00F848FF"/>
    <w:rsid w:val="00FB5339"/>
    <w:rsid w:val="00FC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63092"/>
  <w15:docId w15:val="{FB60D8E2-2285-4141-BDB0-A3C94F71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Arial"/>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Arial"/>
      <w:sz w:val="20"/>
      <w:szCs w:val="20"/>
      <w:lang w:eastAsia="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053812"/>
    <w:pPr>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570085"/>
    <w:rPr>
      <w:sz w:val="16"/>
      <w:szCs w:val="16"/>
    </w:rPr>
  </w:style>
  <w:style w:type="paragraph" w:styleId="CommentText">
    <w:name w:val="annotation text"/>
    <w:basedOn w:val="Normal"/>
    <w:link w:val="CommentTextChar"/>
    <w:uiPriority w:val="99"/>
    <w:semiHidden/>
    <w:unhideWhenUsed/>
    <w:rsid w:val="00570085"/>
  </w:style>
  <w:style w:type="character" w:customStyle="1" w:styleId="CommentTextChar">
    <w:name w:val="Comment Text Char"/>
    <w:basedOn w:val="DefaultParagraphFont"/>
    <w:link w:val="CommentText"/>
    <w:uiPriority w:val="99"/>
    <w:semiHidden/>
    <w:rsid w:val="00570085"/>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570085"/>
    <w:rPr>
      <w:b/>
      <w:bCs/>
    </w:rPr>
  </w:style>
  <w:style w:type="character" w:customStyle="1" w:styleId="CommentSubjectChar">
    <w:name w:val="Comment Subject Char"/>
    <w:basedOn w:val="CommentTextChar"/>
    <w:link w:val="CommentSubject"/>
    <w:uiPriority w:val="99"/>
    <w:semiHidden/>
    <w:rsid w:val="00570085"/>
    <w:rPr>
      <w:rFonts w:ascii="Calibri" w:eastAsia="Calibri" w:hAnsi="Calibri" w:cs="Arial"/>
      <w:b/>
      <w:bCs/>
      <w:sz w:val="20"/>
      <w:szCs w:val="20"/>
      <w:lang w:eastAsia="en-GB"/>
    </w:rPr>
  </w:style>
  <w:style w:type="table" w:styleId="TableGrid">
    <w:name w:val="Table Grid"/>
    <w:basedOn w:val="TableNormal"/>
    <w:uiPriority w:val="39"/>
    <w:rsid w:val="00961C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1CC2"/>
    <w:pPr>
      <w:spacing w:after="0" w:line="240" w:lineRule="auto"/>
    </w:pPr>
    <w:rPr>
      <w:rFonts w:ascii="Calibri" w:eastAsia="Calibri" w:hAnsi="Calibri"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164714">
      <w:bodyDiv w:val="1"/>
      <w:marLeft w:val="0"/>
      <w:marRight w:val="0"/>
      <w:marTop w:val="0"/>
      <w:marBottom w:val="0"/>
      <w:divBdr>
        <w:top w:val="none" w:sz="0" w:space="0" w:color="auto"/>
        <w:left w:val="none" w:sz="0" w:space="0" w:color="auto"/>
        <w:bottom w:val="none" w:sz="0" w:space="0" w:color="auto"/>
        <w:right w:val="none" w:sz="0" w:space="0" w:color="auto"/>
      </w:divBdr>
    </w:div>
    <w:div w:id="1935480618">
      <w:bodyDiv w:val="1"/>
      <w:marLeft w:val="0"/>
      <w:marRight w:val="0"/>
      <w:marTop w:val="0"/>
      <w:marBottom w:val="0"/>
      <w:divBdr>
        <w:top w:val="none" w:sz="0" w:space="0" w:color="auto"/>
        <w:left w:val="none" w:sz="0" w:space="0" w:color="auto"/>
        <w:bottom w:val="none" w:sz="0" w:space="0" w:color="auto"/>
        <w:right w:val="none" w:sz="0" w:space="0" w:color="auto"/>
      </w:divBdr>
    </w:div>
    <w:div w:id="203083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661ba3-9292-4749-aecb-99a1387a8a4f">
      <Terms xmlns="http://schemas.microsoft.com/office/infopath/2007/PartnerControls"/>
    </lcf76f155ced4ddcb4097134ff3c332f>
    <TaxCatchAll xmlns="37e614ce-3389-4783-b7c1-2bd359d54c9c" xsi:nil="true"/>
    <SharedWithUsers xmlns="37e614ce-3389-4783-b7c1-2bd359d54c9c">
      <UserInfo>
        <DisplayName/>
        <AccountId xsi:nil="true"/>
        <AccountType/>
      </UserInfo>
    </SharedWithUsers>
    <MediaLengthInSeconds xmlns="59661ba3-9292-4749-aecb-99a1387a8a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B13D59AC69454AA1BA4CF6A667F7D8" ma:contentTypeVersion="18" ma:contentTypeDescription="Create a new document." ma:contentTypeScope="" ma:versionID="09ad376469da9782a79dcf5c86f500d4">
  <xsd:schema xmlns:xsd="http://www.w3.org/2001/XMLSchema" xmlns:xs="http://www.w3.org/2001/XMLSchema" xmlns:p="http://schemas.microsoft.com/office/2006/metadata/properties" xmlns:ns2="59661ba3-9292-4749-aecb-99a1387a8a4f" xmlns:ns3="37e614ce-3389-4783-b7c1-2bd359d54c9c" targetNamespace="http://schemas.microsoft.com/office/2006/metadata/properties" ma:root="true" ma:fieldsID="2616a3abd9d075133c093db4616cdc72" ns2:_="" ns3:_="">
    <xsd:import namespace="59661ba3-9292-4749-aecb-99a1387a8a4f"/>
    <xsd:import namespace="37e614ce-3389-4783-b7c1-2bd359d54c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ba3-9292-4749-aecb-99a1387a8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c1c87-4632-4141-a445-bbc3bfed6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4ce-3389-4783-b7c1-2bd359d54c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f49901-ba70-49df-84f2-c8c7b4ab645d}" ma:internalName="TaxCatchAll" ma:showField="CatchAllData" ma:web="37e614ce-3389-4783-b7c1-2bd359d54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B848C-A65C-4EA3-9F9B-179D8E714DFF}">
  <ds:schemaRefs>
    <ds:schemaRef ds:uri="http://schemas.microsoft.com/sharepoint/v3/contenttype/forms"/>
  </ds:schemaRefs>
</ds:datastoreItem>
</file>

<file path=customXml/itemProps2.xml><?xml version="1.0" encoding="utf-8"?>
<ds:datastoreItem xmlns:ds="http://schemas.openxmlformats.org/officeDocument/2006/customXml" ds:itemID="{EB490369-0B60-4C35-A86A-8DDCB959C992}">
  <ds:schemaRefs>
    <ds:schemaRef ds:uri="http://schemas.microsoft.com/office/2006/metadata/properties"/>
    <ds:schemaRef ds:uri="http://schemas.microsoft.com/office/infopath/2007/PartnerControls"/>
    <ds:schemaRef ds:uri="59661ba3-9292-4749-aecb-99a1387a8a4f"/>
    <ds:schemaRef ds:uri="37e614ce-3389-4783-b7c1-2bd359d54c9c"/>
  </ds:schemaRefs>
</ds:datastoreItem>
</file>

<file path=customXml/itemProps3.xml><?xml version="1.0" encoding="utf-8"?>
<ds:datastoreItem xmlns:ds="http://schemas.openxmlformats.org/officeDocument/2006/customXml" ds:itemID="{2335BB8E-7F2A-418F-94FE-7310FB48C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ba3-9292-4749-aecb-99a1387a8a4f"/>
    <ds:schemaRef ds:uri="37e614ce-3389-4783-b7c1-2bd359d54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FA78C-8752-4779-8833-9B8E5761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Dove</dc:creator>
  <cp:lastModifiedBy>Heather Child</cp:lastModifiedBy>
  <cp:revision>3</cp:revision>
  <cp:lastPrinted>2018-02-01T09:03:00Z</cp:lastPrinted>
  <dcterms:created xsi:type="dcterms:W3CDTF">2025-05-15T13:25:00Z</dcterms:created>
  <dcterms:modified xsi:type="dcterms:W3CDTF">2025-05-15T13:27:00Z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0x010100D0B13D59AC69454AA1BA4CF6A667F7D8</vt:lpwstr>
  </property>
  <property fmtid="{D5CDD505-2E9C-101B-9397-08002B2CF9AE}" pid="3" name="MediaServiceImageTags">
    <vt:lpwstr/>
  </property>
  <property fmtid="{D5CDD505-2E9C-101B-9397-08002B2CF9AE}" pid="4" name="Order">
    <vt:r8>2765200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